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19555A" w14:textId="77777777" w:rsidR="0046419D" w:rsidRDefault="0046419D" w:rsidP="0046419D">
      <w:pPr>
        <w:tabs>
          <w:tab w:val="left" w:pos="6946"/>
        </w:tabs>
        <w:spacing w:before="240" w:after="0" w:line="240" w:lineRule="auto"/>
        <w:jc w:val="center"/>
        <w:rPr>
          <w:rFonts w:ascii="Times New Roman" w:hAnsi="Times New Roman"/>
          <w:b/>
          <w:sz w:val="24"/>
          <w:szCs w:val="24"/>
        </w:rPr>
      </w:pPr>
      <w:bookmarkStart w:id="0" w:name="_Hlk28096771"/>
      <w:r>
        <w:rPr>
          <w:rFonts w:ascii="Times New Roman" w:hAnsi="Times New Roman"/>
          <w:b/>
          <w:sz w:val="24"/>
          <w:szCs w:val="24"/>
        </w:rPr>
        <w:t>PETROLEUM AND NATURAL GAS REGULATORY BOARD</w:t>
      </w:r>
    </w:p>
    <w:p w14:paraId="64EC082D" w14:textId="77777777" w:rsidR="0046419D" w:rsidRDefault="0046419D" w:rsidP="0046419D">
      <w:pPr>
        <w:spacing w:before="240" w:after="0" w:line="240" w:lineRule="auto"/>
        <w:jc w:val="center"/>
        <w:rPr>
          <w:rFonts w:ascii="Times New Roman" w:hAnsi="Times New Roman"/>
          <w:b/>
          <w:sz w:val="24"/>
          <w:szCs w:val="24"/>
        </w:rPr>
      </w:pPr>
      <w:r>
        <w:rPr>
          <w:rFonts w:ascii="Times New Roman" w:hAnsi="Times New Roman"/>
          <w:b/>
          <w:sz w:val="24"/>
          <w:szCs w:val="24"/>
        </w:rPr>
        <w:t>NOTIFICATION</w:t>
      </w:r>
    </w:p>
    <w:p w14:paraId="4E02A62D" w14:textId="77777777" w:rsidR="0046419D" w:rsidRDefault="0046419D" w:rsidP="0046419D">
      <w:pPr>
        <w:spacing w:before="240" w:after="0" w:line="240" w:lineRule="auto"/>
        <w:jc w:val="center"/>
        <w:rPr>
          <w:rFonts w:ascii="Times New Roman" w:hAnsi="Times New Roman"/>
          <w:bCs/>
          <w:sz w:val="24"/>
          <w:szCs w:val="24"/>
        </w:rPr>
      </w:pPr>
      <w:r>
        <w:rPr>
          <w:rFonts w:ascii="Times New Roman" w:hAnsi="Times New Roman"/>
          <w:bCs/>
          <w:sz w:val="24"/>
          <w:szCs w:val="24"/>
        </w:rPr>
        <w:t>New Delhi, the 20</w:t>
      </w:r>
      <w:r>
        <w:rPr>
          <w:rFonts w:ascii="Times New Roman" w:hAnsi="Times New Roman"/>
          <w:bCs/>
          <w:sz w:val="24"/>
          <w:szCs w:val="24"/>
          <w:vertAlign w:val="superscript"/>
        </w:rPr>
        <w:t>th</w:t>
      </w:r>
      <w:r>
        <w:rPr>
          <w:rFonts w:ascii="Times New Roman" w:hAnsi="Times New Roman"/>
          <w:bCs/>
          <w:sz w:val="24"/>
          <w:szCs w:val="24"/>
        </w:rPr>
        <w:t xml:space="preserve"> November, 2008</w:t>
      </w:r>
    </w:p>
    <w:p w14:paraId="56ADE18A" w14:textId="77777777" w:rsidR="0046419D" w:rsidRDefault="0046419D" w:rsidP="0046419D">
      <w:pPr>
        <w:spacing w:after="0" w:line="240" w:lineRule="auto"/>
        <w:jc w:val="both"/>
        <w:rPr>
          <w:rFonts w:ascii="Times New Roman" w:hAnsi="Times New Roman"/>
          <w:sz w:val="24"/>
          <w:szCs w:val="24"/>
        </w:rPr>
      </w:pPr>
    </w:p>
    <w:p w14:paraId="67B25920" w14:textId="77777777" w:rsidR="0046419D" w:rsidRDefault="0046419D" w:rsidP="0046419D">
      <w:pPr>
        <w:spacing w:after="0" w:line="240" w:lineRule="auto"/>
        <w:jc w:val="both"/>
        <w:rPr>
          <w:rFonts w:ascii="Times New Roman" w:hAnsi="Times New Roman"/>
          <w:sz w:val="24"/>
          <w:szCs w:val="24"/>
        </w:rPr>
      </w:pPr>
      <w:r>
        <w:rPr>
          <w:rFonts w:ascii="Times New Roman" w:hAnsi="Times New Roman"/>
          <w:b/>
          <w:sz w:val="24"/>
          <w:szCs w:val="24"/>
        </w:rPr>
        <w:t>G.S.R. 807(E).--–</w:t>
      </w:r>
      <w:r>
        <w:rPr>
          <w:rFonts w:ascii="Times New Roman" w:hAnsi="Times New Roman"/>
          <w:sz w:val="24"/>
          <w:szCs w:val="24"/>
        </w:rPr>
        <w:t xml:space="preserve"> In exercise of the powers conferred by Section 61 of the Petroleum and Natural Gas Regulatory Board Act, 2006 (19 of 2006), the Petroleum and Natural Gas Regulatory Board hereby makes the following regulations, namely:-</w:t>
      </w:r>
    </w:p>
    <w:p w14:paraId="40121357" w14:textId="77777777" w:rsidR="0046419D" w:rsidRDefault="0046419D" w:rsidP="0046419D">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 xml:space="preserve">Short title and commencement. </w:t>
      </w:r>
    </w:p>
    <w:p w14:paraId="107CCDF8" w14:textId="77777777" w:rsidR="0046419D" w:rsidRDefault="0046419D" w:rsidP="0046419D">
      <w:pPr>
        <w:numPr>
          <w:ilvl w:val="0"/>
          <w:numId w:val="2"/>
        </w:numPr>
        <w:spacing w:before="240" w:after="0" w:line="240" w:lineRule="auto"/>
        <w:jc w:val="both"/>
        <w:rPr>
          <w:rFonts w:ascii="Times New Roman" w:hAnsi="Times New Roman"/>
          <w:sz w:val="24"/>
          <w:szCs w:val="24"/>
        </w:rPr>
      </w:pPr>
      <w:r>
        <w:rPr>
          <w:rFonts w:ascii="Times New Roman" w:hAnsi="Times New Roman"/>
          <w:sz w:val="24"/>
          <w:szCs w:val="24"/>
        </w:rPr>
        <w:t>These regulations may be called the Petroleum and Natural Gas Regulatory Board (Determination of Natural Gas Pipeline Tariff) Regulations, 2008.</w:t>
      </w:r>
    </w:p>
    <w:p w14:paraId="1EF66303" w14:textId="77777777" w:rsidR="0046419D" w:rsidRDefault="0046419D" w:rsidP="0046419D">
      <w:pPr>
        <w:numPr>
          <w:ilvl w:val="0"/>
          <w:numId w:val="2"/>
        </w:numPr>
        <w:spacing w:before="240" w:after="0" w:line="240" w:lineRule="auto"/>
        <w:jc w:val="both"/>
        <w:rPr>
          <w:rFonts w:ascii="Times New Roman" w:hAnsi="Times New Roman"/>
          <w:sz w:val="24"/>
          <w:szCs w:val="24"/>
        </w:rPr>
      </w:pPr>
      <w:r>
        <w:rPr>
          <w:rFonts w:ascii="Times New Roman" w:hAnsi="Times New Roman"/>
          <w:sz w:val="24"/>
          <w:szCs w:val="24"/>
        </w:rPr>
        <w:t>They shall come into force on the date of their publication in the Official Gazette.</w:t>
      </w:r>
    </w:p>
    <w:p w14:paraId="6D411B3E" w14:textId="77777777" w:rsidR="0046419D" w:rsidRDefault="0046419D" w:rsidP="0046419D">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 xml:space="preserve">Definitions. </w:t>
      </w:r>
    </w:p>
    <w:p w14:paraId="75BEF95B" w14:textId="77777777" w:rsidR="0046419D" w:rsidRDefault="0046419D" w:rsidP="0046419D">
      <w:pPr>
        <w:numPr>
          <w:ilvl w:val="0"/>
          <w:numId w:val="3"/>
        </w:numPr>
        <w:spacing w:before="240" w:after="0" w:line="240" w:lineRule="auto"/>
        <w:jc w:val="both"/>
        <w:rPr>
          <w:rFonts w:ascii="Times New Roman" w:hAnsi="Times New Roman"/>
          <w:sz w:val="24"/>
          <w:szCs w:val="24"/>
        </w:rPr>
      </w:pPr>
      <w:r>
        <w:rPr>
          <w:rFonts w:ascii="Times New Roman" w:hAnsi="Times New Roman"/>
          <w:sz w:val="24"/>
          <w:szCs w:val="24"/>
        </w:rPr>
        <w:t>In these regulations, unless the context otherwise requires,-</w:t>
      </w:r>
    </w:p>
    <w:p w14:paraId="3A70FE30" w14:textId="77777777" w:rsidR="0046419D" w:rsidRDefault="0046419D" w:rsidP="0046419D">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“Act” means the Petroleum and Natural Gas Regulatory Board Act, 2006;</w:t>
      </w:r>
    </w:p>
    <w:p w14:paraId="1BD44118" w14:textId="77777777" w:rsidR="0046419D" w:rsidRDefault="0046419D" w:rsidP="0046419D">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“appointed day” means the date of October 1, 2007;</w:t>
      </w:r>
    </w:p>
    <w:p w14:paraId="38D1FE66" w14:textId="77777777" w:rsidR="0046419D" w:rsidRDefault="0046419D" w:rsidP="0046419D">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“Board” means the Petroleum and Natural Gas Regulatory Board established under sub-section (1) of section 3 of the Act;</w:t>
      </w:r>
    </w:p>
    <w:p w14:paraId="6B19703C" w14:textId="77777777" w:rsidR="0046419D" w:rsidRDefault="0046419D" w:rsidP="0046419D">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“capacity of natural gas pipeline” means the capacity of natural gas pipeline as specified under the Petroleum and Natural Gas Regulatory Board (Authorizing Entities for Laying, Building, Operating or Expanding Natural Gas Pipelines) Regulations, 2008;</w:t>
      </w:r>
    </w:p>
    <w:p w14:paraId="49F39E30" w14:textId="77777777" w:rsidR="0046419D" w:rsidRDefault="0046419D" w:rsidP="0046419D">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capacity of natural gas pipeline is respect of entity authorized by the Central Government for laying, building, operating or expanding natural gas pipelines before the appointed day shall be as approved by the Board as per the basis specified in the relevant regulations for determining the capacity of natural gas pipeline;</w:t>
      </w:r>
    </w:p>
    <w:p w14:paraId="220882F6" w14:textId="77777777" w:rsidR="0046419D" w:rsidRDefault="0046419D" w:rsidP="0046419D">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“initial unit natural gas pipeline tariff” means the unit natural gas pipeline tariff determined for a period commencing from-</w:t>
      </w:r>
    </w:p>
    <w:p w14:paraId="3B94E3F2" w14:textId="77777777" w:rsidR="0046419D" w:rsidRDefault="0046419D" w:rsidP="0046419D">
      <w:pPr>
        <w:numPr>
          <w:ilvl w:val="0"/>
          <w:numId w:val="5"/>
        </w:numPr>
        <w:spacing w:before="240" w:after="0" w:line="240" w:lineRule="auto"/>
        <w:ind w:left="2178" w:hanging="486"/>
        <w:jc w:val="both"/>
        <w:rPr>
          <w:rFonts w:ascii="Times New Roman" w:hAnsi="Times New Roman"/>
          <w:sz w:val="24"/>
          <w:szCs w:val="24"/>
        </w:rPr>
      </w:pPr>
      <w:r>
        <w:rPr>
          <w:rFonts w:ascii="Times New Roman" w:hAnsi="Times New Roman"/>
          <w:sz w:val="24"/>
          <w:szCs w:val="24"/>
        </w:rPr>
        <w:t xml:space="preserve">the date of commissioning of the natural gas pipeline in any financial year and ending on the last day of that financial year in case the natural gas pipeline is commissioned on or after the notification of these regulations; or </w:t>
      </w:r>
    </w:p>
    <w:p w14:paraId="59F986D1" w14:textId="77777777" w:rsidR="0046419D" w:rsidRDefault="0046419D" w:rsidP="0046419D">
      <w:pPr>
        <w:numPr>
          <w:ilvl w:val="0"/>
          <w:numId w:val="5"/>
        </w:numPr>
        <w:spacing w:before="240" w:after="0" w:line="240" w:lineRule="auto"/>
        <w:ind w:left="2295" w:hanging="603"/>
        <w:jc w:val="both"/>
        <w:rPr>
          <w:rFonts w:ascii="Times New Roman" w:hAnsi="Times New Roman"/>
          <w:sz w:val="24"/>
          <w:szCs w:val="24"/>
        </w:rPr>
      </w:pPr>
      <w:r>
        <w:rPr>
          <w:rFonts w:ascii="Times New Roman" w:hAnsi="Times New Roman"/>
          <w:sz w:val="24"/>
          <w:szCs w:val="24"/>
        </w:rPr>
        <w:t xml:space="preserve">the date of coming of the natural gas pipeline within the purview of these regulations in any financial year and ending on the last day of </w:t>
      </w:r>
      <w:r>
        <w:rPr>
          <w:rFonts w:ascii="Times New Roman" w:hAnsi="Times New Roman"/>
          <w:sz w:val="24"/>
          <w:szCs w:val="24"/>
        </w:rPr>
        <w:lastRenderedPageBreak/>
        <w:t>that financial year in case the natural gas pipeline is commissioned before the notification of these regulations;</w:t>
      </w:r>
    </w:p>
    <w:p w14:paraId="54B5D9D7" w14:textId="77777777" w:rsidR="0046419D" w:rsidRDefault="0046419D" w:rsidP="0046419D">
      <w:pPr>
        <w:spacing w:before="240" w:after="0" w:line="240" w:lineRule="auto"/>
        <w:ind w:left="1692"/>
        <w:jc w:val="both"/>
        <w:rPr>
          <w:rFonts w:ascii="Times New Roman" w:hAnsi="Times New Roman"/>
          <w:sz w:val="24"/>
          <w:szCs w:val="24"/>
        </w:rPr>
      </w:pPr>
      <w:r>
        <w:rPr>
          <w:rFonts w:ascii="Times New Roman" w:hAnsi="Times New Roman"/>
          <w:sz w:val="24"/>
          <w:szCs w:val="24"/>
        </w:rPr>
        <w:t>Provided that in case the period between the date of commissioning of the natural gas pipeline or the date of coming of the natural gas pipeline within the purview of these regulations in any financial year, as the case may be, and the last day of the financial year is less than one hundred and eighty three days, the initial unit natural gas pipeline tariff shall be a for period commencing from the date of commissioning of the natural gas pipeline or the date of coming of the natural gas pipeline within the purview of these regulations in the financial year and extend up to the last day of the immediately succeeding financial year:</w:t>
      </w:r>
    </w:p>
    <w:p w14:paraId="5F72E5BE" w14:textId="77777777" w:rsidR="0046419D" w:rsidRDefault="0046419D" w:rsidP="0046419D">
      <w:pPr>
        <w:spacing w:before="240" w:after="0" w:line="240" w:lineRule="auto"/>
        <w:ind w:left="1692"/>
        <w:jc w:val="both"/>
        <w:rPr>
          <w:rFonts w:ascii="Times New Roman" w:hAnsi="Times New Roman"/>
          <w:sz w:val="24"/>
          <w:szCs w:val="24"/>
        </w:rPr>
      </w:pPr>
      <w:r>
        <w:rPr>
          <w:rFonts w:ascii="Times New Roman" w:hAnsi="Times New Roman"/>
          <w:sz w:val="24"/>
          <w:szCs w:val="24"/>
        </w:rPr>
        <w:t>Provided further that the initial unit natural gas pipelines tariff shall be fixed on a provisional basis first and then finalized as per the basis and in the time frame specified under clause 9 of Schedule A.</w:t>
      </w:r>
    </w:p>
    <w:p w14:paraId="55E4A5A7" w14:textId="77777777" w:rsidR="0046419D" w:rsidRDefault="0046419D" w:rsidP="0046419D">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“natural gas pipeline” means any pipeline including spur lines for transport of natural gas and includes all connected equipments and facilities, such as, compressors, storage facilities, metering units but excludes-</w:t>
      </w:r>
    </w:p>
    <w:p w14:paraId="3FB3ECA2" w14:textId="77777777" w:rsidR="0046419D" w:rsidRDefault="0046419D" w:rsidP="0046419D">
      <w:pPr>
        <w:numPr>
          <w:ilvl w:val="0"/>
          <w:numId w:val="6"/>
        </w:numPr>
        <w:spacing w:before="240" w:after="0" w:line="240" w:lineRule="auto"/>
        <w:ind w:left="2127" w:hanging="549"/>
        <w:jc w:val="both"/>
        <w:rPr>
          <w:rFonts w:ascii="Times New Roman" w:hAnsi="Times New Roman"/>
          <w:sz w:val="24"/>
          <w:szCs w:val="24"/>
        </w:rPr>
      </w:pPr>
      <w:r>
        <w:rPr>
          <w:rFonts w:ascii="Times New Roman" w:hAnsi="Times New Roman"/>
          <w:sz w:val="24"/>
          <w:szCs w:val="24"/>
        </w:rPr>
        <w:t>dedicated pipeline laid to transport natural gas to a specific customer to meet his requirement and not for resale;</w:t>
      </w:r>
    </w:p>
    <w:p w14:paraId="7489CB14" w14:textId="77777777" w:rsidR="0046419D" w:rsidRDefault="0046419D" w:rsidP="0046419D">
      <w:pPr>
        <w:numPr>
          <w:ilvl w:val="0"/>
          <w:numId w:val="6"/>
        </w:numPr>
        <w:spacing w:before="240" w:after="0" w:line="240" w:lineRule="auto"/>
        <w:ind w:left="2127" w:hanging="549"/>
        <w:jc w:val="both"/>
        <w:rPr>
          <w:rFonts w:ascii="Times New Roman" w:hAnsi="Times New Roman"/>
          <w:sz w:val="24"/>
          <w:szCs w:val="24"/>
        </w:rPr>
      </w:pPr>
      <w:r>
        <w:rPr>
          <w:rFonts w:ascii="Times New Roman" w:hAnsi="Times New Roman"/>
          <w:sz w:val="24"/>
          <w:szCs w:val="24"/>
        </w:rPr>
        <w:t>pipelines in a city or local natural gas distribution network which are regulated by the Petroleum and Natural Gas Regulatory Board (Authorizing Entities to Lay, Build, Operate or Expand City or Local Natural Gas Distribution Networks) Regulations, 2008;</w:t>
      </w:r>
    </w:p>
    <w:p w14:paraId="6540C25D" w14:textId="77777777" w:rsidR="0046419D" w:rsidRDefault="0046419D" w:rsidP="0046419D">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“natural gas pipeline tariff” means the unit rate of tariff for a natural gas pipeline (excluding statutory taxes and levies) in rupees per million British Thermal Units (Rs. /MMBTU) for transport of natural gas;</w:t>
      </w:r>
    </w:p>
    <w:p w14:paraId="006D4C9F" w14:textId="77777777" w:rsidR="0046419D" w:rsidRDefault="0046419D" w:rsidP="0046419D">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“tariff review” means the review of the unit natural gas pipeline tariff after every five consecutive years by the Board with the first tariff review to be done after the end of five consecutive years after the end of the initial unit natural gas pipeline tariff period as specified under sub-section (e):</w:t>
      </w:r>
    </w:p>
    <w:p w14:paraId="7C211346" w14:textId="77777777" w:rsidR="0046419D" w:rsidRDefault="0046419D" w:rsidP="0046419D">
      <w:pPr>
        <w:pStyle w:val="ListParagraph"/>
        <w:spacing w:before="240" w:after="0"/>
        <w:ind w:left="1440"/>
        <w:jc w:val="both"/>
        <w:rPr>
          <w:rFonts w:ascii="Times New Roman" w:hAnsi="Times New Roman"/>
          <w:sz w:val="24"/>
          <w:szCs w:val="24"/>
        </w:rPr>
      </w:pPr>
      <w:r>
        <w:rPr>
          <w:rFonts w:ascii="Times New Roman" w:hAnsi="Times New Roman"/>
          <w:sz w:val="24"/>
          <w:szCs w:val="24"/>
        </w:rPr>
        <w:t>Provided that the unit natural gas pipeline tariff so determined at the time of any tariff review shall apply for the period up to the next tariff review;</w:t>
      </w:r>
    </w:p>
    <w:p w14:paraId="1BED6862" w14:textId="77777777" w:rsidR="0046419D" w:rsidRDefault="0046419D" w:rsidP="0046419D">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 xml:space="preserve">“tariff zone” means the zone – </w:t>
      </w:r>
    </w:p>
    <w:p w14:paraId="7DCA31AB" w14:textId="77777777" w:rsidR="0046419D" w:rsidRDefault="0046419D" w:rsidP="0046419D">
      <w:pPr>
        <w:numPr>
          <w:ilvl w:val="0"/>
          <w:numId w:val="7"/>
        </w:numPr>
        <w:spacing w:before="240" w:after="0" w:line="240" w:lineRule="auto"/>
        <w:ind w:left="2127"/>
        <w:jc w:val="both"/>
        <w:rPr>
          <w:rFonts w:ascii="Times New Roman" w:hAnsi="Times New Roman"/>
          <w:sz w:val="24"/>
          <w:szCs w:val="24"/>
        </w:rPr>
      </w:pPr>
      <w:r>
        <w:rPr>
          <w:rFonts w:ascii="Times New Roman" w:hAnsi="Times New Roman"/>
          <w:sz w:val="24"/>
          <w:szCs w:val="24"/>
        </w:rPr>
        <w:t>of a length of three hundred kilometers each along the route of the natural gas pipeline from the point of origin till the end point:</w:t>
      </w:r>
    </w:p>
    <w:p w14:paraId="50E0648E" w14:textId="77777777" w:rsidR="0046419D" w:rsidRDefault="0046419D" w:rsidP="0046419D">
      <w:pPr>
        <w:spacing w:before="240" w:after="0" w:line="240" w:lineRule="auto"/>
        <w:ind w:left="2127"/>
        <w:jc w:val="both"/>
        <w:rPr>
          <w:rFonts w:ascii="Times New Roman" w:hAnsi="Times New Roman"/>
          <w:sz w:val="24"/>
          <w:szCs w:val="24"/>
        </w:rPr>
      </w:pPr>
      <w:r>
        <w:rPr>
          <w:rFonts w:ascii="Times New Roman" w:hAnsi="Times New Roman"/>
          <w:sz w:val="24"/>
          <w:szCs w:val="24"/>
        </w:rPr>
        <w:t>Provided that the last zone of the natural gas pipeline may be of a length of three hundred kilometers or less:</w:t>
      </w:r>
    </w:p>
    <w:p w14:paraId="4B7E8A1B" w14:textId="77777777" w:rsidR="0046419D" w:rsidRDefault="0046419D" w:rsidP="0046419D">
      <w:pPr>
        <w:spacing w:before="240" w:after="0" w:line="240" w:lineRule="auto"/>
        <w:ind w:left="2127"/>
        <w:jc w:val="both"/>
        <w:rPr>
          <w:rFonts w:ascii="Times New Roman" w:hAnsi="Times New Roman"/>
          <w:sz w:val="24"/>
          <w:szCs w:val="24"/>
        </w:rPr>
      </w:pPr>
      <w:r>
        <w:rPr>
          <w:rFonts w:ascii="Times New Roman" w:hAnsi="Times New Roman"/>
          <w:sz w:val="24"/>
          <w:szCs w:val="24"/>
        </w:rPr>
        <w:lastRenderedPageBreak/>
        <w:t>Provided further that any natural gas pipeline of a length less than three hundred kilometers shall be counted as a zone; and</w:t>
      </w:r>
    </w:p>
    <w:p w14:paraId="50850493" w14:textId="77777777" w:rsidR="0046419D" w:rsidRDefault="0046419D" w:rsidP="0046419D">
      <w:pPr>
        <w:numPr>
          <w:ilvl w:val="0"/>
          <w:numId w:val="8"/>
        </w:numPr>
        <w:spacing w:before="240" w:after="0" w:line="240" w:lineRule="auto"/>
        <w:ind w:left="2127"/>
        <w:jc w:val="both"/>
        <w:rPr>
          <w:rFonts w:ascii="Times New Roman" w:hAnsi="Times New Roman"/>
          <w:sz w:val="24"/>
          <w:szCs w:val="24"/>
        </w:rPr>
      </w:pPr>
      <w:r>
        <w:rPr>
          <w:rFonts w:ascii="Times New Roman" w:hAnsi="Times New Roman"/>
          <w:sz w:val="24"/>
          <w:szCs w:val="24"/>
        </w:rPr>
        <w:t>a corridor  along the natural gas pipeline with a width of up to ten percent of the total length of the natural gas pipeline without including the length of the spur lines of fifty kilometers measured from the nearest point on the surface of the natural gas pipeline on both sides, and including the point of origin and the end point of the natural gas pipelines, whichever is less, and-</w:t>
      </w:r>
    </w:p>
    <w:p w14:paraId="1A0D6248" w14:textId="77777777" w:rsidR="0046419D" w:rsidRDefault="0046419D" w:rsidP="0046419D">
      <w:pPr>
        <w:numPr>
          <w:ilvl w:val="0"/>
          <w:numId w:val="9"/>
        </w:numPr>
        <w:spacing w:before="240" w:after="0" w:line="240" w:lineRule="auto"/>
        <w:ind w:left="2694" w:hanging="594"/>
        <w:jc w:val="both"/>
        <w:rPr>
          <w:rFonts w:ascii="Times New Roman" w:hAnsi="Times New Roman"/>
          <w:sz w:val="24"/>
          <w:szCs w:val="24"/>
        </w:rPr>
      </w:pPr>
      <w:r>
        <w:rPr>
          <w:rFonts w:ascii="Times New Roman" w:hAnsi="Times New Roman"/>
          <w:sz w:val="24"/>
          <w:szCs w:val="24"/>
        </w:rPr>
        <w:t xml:space="preserve">the first tariff zone shall be counted with reference to any zone in which the point of injection of natural gas into the natural gas pipeline falls; and </w:t>
      </w:r>
    </w:p>
    <w:p w14:paraId="0E8026B2" w14:textId="77777777" w:rsidR="0046419D" w:rsidRDefault="0046419D" w:rsidP="0046419D">
      <w:pPr>
        <w:numPr>
          <w:ilvl w:val="0"/>
          <w:numId w:val="9"/>
        </w:numPr>
        <w:spacing w:before="240" w:after="0" w:line="240" w:lineRule="auto"/>
        <w:ind w:left="2694" w:hanging="594"/>
        <w:jc w:val="both"/>
        <w:rPr>
          <w:rFonts w:ascii="Times New Roman" w:hAnsi="Times New Roman"/>
          <w:sz w:val="24"/>
          <w:szCs w:val="24"/>
        </w:rPr>
      </w:pPr>
      <w:r>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65593987" w14:textId="77777777" w:rsidR="0046419D" w:rsidRDefault="0046419D" w:rsidP="0046419D">
      <w:pPr>
        <w:pStyle w:val="ListParagraph"/>
        <w:spacing w:before="240" w:after="0"/>
        <w:ind w:left="1440"/>
        <w:rPr>
          <w:rFonts w:ascii="Times New Roman" w:hAnsi="Times New Roman"/>
          <w:sz w:val="24"/>
          <w:szCs w:val="24"/>
        </w:rPr>
      </w:pPr>
      <w:r>
        <w:rPr>
          <w:rFonts w:ascii="Times New Roman" w:hAnsi="Times New Roman"/>
          <w:sz w:val="24"/>
          <w:szCs w:val="24"/>
        </w:rPr>
        <w:t>Provided that natural gas pipeline tariff for transport of natural gas from the same source shall be uniform for all the customers located within the zone:</w:t>
      </w:r>
    </w:p>
    <w:p w14:paraId="2B00D918" w14:textId="77777777" w:rsidR="0046419D" w:rsidRDefault="0046419D" w:rsidP="0046419D">
      <w:pPr>
        <w:pStyle w:val="ListParagraph"/>
        <w:spacing w:before="240" w:after="0"/>
        <w:ind w:left="1440"/>
        <w:jc w:val="both"/>
        <w:rPr>
          <w:rFonts w:ascii="Times New Roman" w:hAnsi="Times New Roman"/>
          <w:sz w:val="24"/>
          <w:szCs w:val="24"/>
        </w:rPr>
      </w:pPr>
      <w:r>
        <w:rPr>
          <w:rFonts w:ascii="Times New Roman" w:hAnsi="Times New Roman"/>
          <w:sz w:val="24"/>
          <w:szCs w:val="24"/>
        </w:rPr>
        <w:t>Provided further that the entity shall supply natural gas to any customer located in the zone subject to the techno-commercial feasibility of laying, building, operating or expanding a new spur line from the natural gas pipeline.</w:t>
      </w:r>
    </w:p>
    <w:p w14:paraId="5A953A85" w14:textId="77777777" w:rsidR="0046419D" w:rsidRDefault="0046419D" w:rsidP="0046419D">
      <w:pPr>
        <w:pStyle w:val="ListParagraph"/>
        <w:spacing w:before="240" w:after="0"/>
        <w:ind w:left="1440"/>
        <w:rPr>
          <w:rFonts w:ascii="Times New Roman" w:hAnsi="Times New Roman"/>
          <w:b/>
          <w:sz w:val="24"/>
          <w:szCs w:val="24"/>
        </w:rPr>
      </w:pPr>
      <w:r>
        <w:rPr>
          <w:rFonts w:ascii="Times New Roman" w:hAnsi="Times New Roman"/>
          <w:b/>
          <w:sz w:val="24"/>
          <w:szCs w:val="24"/>
        </w:rPr>
        <w:t>Explanation:-</w:t>
      </w:r>
    </w:p>
    <w:p w14:paraId="29F2E120" w14:textId="77777777" w:rsidR="0046419D" w:rsidRDefault="0046419D" w:rsidP="0046419D">
      <w:pPr>
        <w:pStyle w:val="ListParagraph"/>
        <w:spacing w:before="240" w:after="0"/>
        <w:ind w:left="1440"/>
        <w:jc w:val="both"/>
        <w:rPr>
          <w:rFonts w:ascii="Times New Roman" w:hAnsi="Times New Roman"/>
          <w:sz w:val="24"/>
          <w:szCs w:val="24"/>
        </w:rPr>
      </w:pPr>
      <w:r>
        <w:rPr>
          <w:rFonts w:ascii="Times New Roman" w:hAnsi="Times New Roman"/>
          <w:sz w:val="24"/>
          <w:szCs w:val="24"/>
        </w:rPr>
        <w:t>For the purposes of this clause, the point of origin and the end point in the natural gas pipeline as also the sequential numbering of the tariff zone or tariff zones, as the case may be, shall be as indicated in the letter of authorization or fixation of the natural gas pipeline tariff by the Board.</w:t>
      </w:r>
    </w:p>
    <w:p w14:paraId="65B3562C" w14:textId="77777777" w:rsidR="0046419D" w:rsidRDefault="0046419D" w:rsidP="0046419D">
      <w:pPr>
        <w:numPr>
          <w:ilvl w:val="0"/>
          <w:numId w:val="3"/>
        </w:numPr>
        <w:spacing w:before="240" w:after="0" w:line="240" w:lineRule="auto"/>
        <w:jc w:val="both"/>
        <w:rPr>
          <w:rFonts w:ascii="Times New Roman" w:hAnsi="Times New Roman"/>
          <w:sz w:val="24"/>
          <w:szCs w:val="24"/>
        </w:rPr>
      </w:pPr>
      <w:r>
        <w:rPr>
          <w:rFonts w:ascii="Times New Roman" w:hAnsi="Times New Roman"/>
          <w:sz w:val="24"/>
          <w:szCs w:val="24"/>
        </w:rPr>
        <w:t>Words and expression used and not defined in these regulations, but defined in the Act or in the rules or regulations made thereunder, shall have the meanings respectively assigned to them in the Act or in the rules or regulations, as the case may be.</w:t>
      </w:r>
    </w:p>
    <w:p w14:paraId="2BFDD61D" w14:textId="77777777" w:rsidR="0046419D" w:rsidRDefault="0046419D" w:rsidP="0046419D">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Application.</w:t>
      </w:r>
    </w:p>
    <w:p w14:paraId="440BE13D" w14:textId="77777777" w:rsidR="0046419D" w:rsidRDefault="0046419D" w:rsidP="0046419D">
      <w:pPr>
        <w:spacing w:before="240" w:after="0" w:line="240" w:lineRule="auto"/>
        <w:ind w:left="720"/>
        <w:jc w:val="both"/>
        <w:rPr>
          <w:rFonts w:ascii="Times New Roman" w:hAnsi="Times New Roman"/>
          <w:sz w:val="24"/>
          <w:szCs w:val="24"/>
        </w:rPr>
      </w:pPr>
      <w:r>
        <w:rPr>
          <w:rFonts w:ascii="Times New Roman" w:hAnsi="Times New Roman"/>
          <w:sz w:val="24"/>
          <w:szCs w:val="24"/>
        </w:rPr>
        <w:t>These regulations shall apply to an entity-</w:t>
      </w:r>
    </w:p>
    <w:p w14:paraId="16CCBEAC" w14:textId="77777777" w:rsidR="0046419D" w:rsidRDefault="0046419D" w:rsidP="0046419D">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authorized by the Central Government under regulation 17 of the Petroleum and Natural Gas Regulatory Board (Authorizing Entities to Lay, Build Operate or Expand Natural Gas Pipelines) Regulations, 2008 for laying, building, operating or expanding a natural gas pipeline before the appointed day;</w:t>
      </w:r>
    </w:p>
    <w:p w14:paraId="47BB9A56" w14:textId="77777777" w:rsidR="0046419D" w:rsidRDefault="0046419D" w:rsidP="0046419D">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 xml:space="preserve">laying, building, operating or expanding a natural gas pipeline before the appointed day and authorized by the Board for such activities under regulation 18 of the </w:t>
      </w:r>
      <w:r>
        <w:rPr>
          <w:rFonts w:ascii="Times New Roman" w:hAnsi="Times New Roman"/>
          <w:sz w:val="24"/>
          <w:szCs w:val="24"/>
        </w:rPr>
        <w:lastRenderedPageBreak/>
        <w:t>Petroleum and Natural Gas Regulatory Board (Authorizing Entities to Lay, Build, Operate or Expand Natural Gas Pipelines) Regulations, 2008; and</w:t>
      </w:r>
    </w:p>
    <w:p w14:paraId="031CA485" w14:textId="5F0E17C0" w:rsidR="0046419D" w:rsidRDefault="0046419D" w:rsidP="0046419D">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laying, building, operating or expanding a dedicated pipeline which is converted into a natural gas pipeline under the provisions of sub-regulation (1) or (2) of regulation 19 of Petroleum and Natural Gas Regulatory Board (Authorizing Entities to Lay, Build, Operate or Expand Natural Gas Pipelines) Regulations, 2008.</w:t>
      </w:r>
    </w:p>
    <w:p w14:paraId="3AB1FC9D" w14:textId="77777777" w:rsidR="002C136B" w:rsidRDefault="002C136B" w:rsidP="002C136B">
      <w:pPr>
        <w:spacing w:before="240" w:after="0" w:line="240" w:lineRule="auto"/>
        <w:ind w:left="1080"/>
        <w:jc w:val="both"/>
        <w:rPr>
          <w:rFonts w:ascii="Times New Roman" w:hAnsi="Times New Roman"/>
          <w:sz w:val="24"/>
          <w:szCs w:val="24"/>
        </w:rPr>
      </w:pPr>
    </w:p>
    <w:p w14:paraId="7CE03C88" w14:textId="77777777" w:rsidR="0046419D" w:rsidRPr="002C136B" w:rsidRDefault="0046419D" w:rsidP="0046419D">
      <w:pPr>
        <w:widowControl w:val="0"/>
        <w:autoSpaceDE w:val="0"/>
        <w:autoSpaceDN w:val="0"/>
        <w:adjustRightInd w:val="0"/>
        <w:spacing w:after="0" w:line="240" w:lineRule="auto"/>
        <w:ind w:left="284"/>
        <w:rPr>
          <w:rFonts w:ascii="Times New Roman" w:hAnsi="Times New Roman"/>
          <w:b/>
          <w:bCs/>
          <w:sz w:val="24"/>
          <w:szCs w:val="24"/>
        </w:rPr>
      </w:pPr>
      <w:r w:rsidRPr="002C136B">
        <w:rPr>
          <w:rStyle w:val="FootnoteReference"/>
          <w:rFonts w:ascii="Times New Roman" w:hAnsi="Times New Roman"/>
          <w:b/>
          <w:bCs/>
          <w:spacing w:val="2"/>
          <w:sz w:val="24"/>
          <w:szCs w:val="24"/>
        </w:rPr>
        <w:footnoteReference w:id="1"/>
      </w:r>
      <w:r w:rsidRPr="002C136B">
        <w:rPr>
          <w:rFonts w:ascii="Times New Roman" w:hAnsi="Times New Roman"/>
          <w:b/>
          <w:bCs/>
          <w:spacing w:val="2"/>
          <w:sz w:val="24"/>
          <w:szCs w:val="24"/>
        </w:rPr>
        <w:t>[4</w:t>
      </w:r>
      <w:r w:rsidRPr="002C136B">
        <w:rPr>
          <w:rFonts w:ascii="Times New Roman" w:hAnsi="Times New Roman"/>
          <w:b/>
          <w:bCs/>
          <w:sz w:val="24"/>
          <w:szCs w:val="24"/>
        </w:rPr>
        <w:t>.</w:t>
      </w:r>
      <w:r w:rsidRPr="002C136B">
        <w:rPr>
          <w:rFonts w:ascii="Times New Roman" w:hAnsi="Times New Roman"/>
          <w:b/>
          <w:bCs/>
          <w:spacing w:val="2"/>
          <w:sz w:val="24"/>
          <w:szCs w:val="24"/>
        </w:rPr>
        <w:t xml:space="preserve"> </w:t>
      </w:r>
      <w:r w:rsidRPr="002C136B">
        <w:rPr>
          <w:rFonts w:ascii="Times New Roman" w:hAnsi="Times New Roman"/>
          <w:b/>
          <w:bCs/>
          <w:sz w:val="24"/>
          <w:szCs w:val="24"/>
        </w:rPr>
        <w:t>Deter</w:t>
      </w:r>
      <w:r w:rsidRPr="002C136B">
        <w:rPr>
          <w:rFonts w:ascii="Times New Roman" w:hAnsi="Times New Roman"/>
          <w:b/>
          <w:bCs/>
          <w:spacing w:val="-2"/>
          <w:sz w:val="24"/>
          <w:szCs w:val="24"/>
        </w:rPr>
        <w:t>m</w:t>
      </w:r>
      <w:r w:rsidRPr="002C136B">
        <w:rPr>
          <w:rFonts w:ascii="Times New Roman" w:hAnsi="Times New Roman"/>
          <w:b/>
          <w:bCs/>
          <w:spacing w:val="1"/>
          <w:sz w:val="24"/>
          <w:szCs w:val="24"/>
        </w:rPr>
        <w:t>i</w:t>
      </w:r>
      <w:r w:rsidRPr="002C136B">
        <w:rPr>
          <w:rFonts w:ascii="Times New Roman" w:hAnsi="Times New Roman"/>
          <w:b/>
          <w:bCs/>
          <w:sz w:val="24"/>
          <w:szCs w:val="24"/>
        </w:rPr>
        <w:t>nation</w:t>
      </w:r>
      <w:r w:rsidRPr="002C136B">
        <w:rPr>
          <w:rFonts w:ascii="Times New Roman" w:hAnsi="Times New Roman"/>
          <w:b/>
          <w:bCs/>
          <w:spacing w:val="16"/>
          <w:sz w:val="24"/>
          <w:szCs w:val="24"/>
        </w:rPr>
        <w:t xml:space="preserve"> </w:t>
      </w:r>
      <w:r w:rsidRPr="002C136B">
        <w:rPr>
          <w:rFonts w:ascii="Times New Roman" w:hAnsi="Times New Roman"/>
          <w:b/>
          <w:bCs/>
          <w:sz w:val="24"/>
          <w:szCs w:val="24"/>
        </w:rPr>
        <w:t>of</w:t>
      </w:r>
      <w:r w:rsidRPr="002C136B">
        <w:rPr>
          <w:rFonts w:ascii="Times New Roman" w:hAnsi="Times New Roman"/>
          <w:b/>
          <w:bCs/>
          <w:spacing w:val="2"/>
          <w:sz w:val="24"/>
          <w:szCs w:val="24"/>
        </w:rPr>
        <w:t xml:space="preserve"> </w:t>
      </w:r>
      <w:r w:rsidRPr="002C136B">
        <w:rPr>
          <w:rFonts w:ascii="Times New Roman" w:hAnsi="Times New Roman"/>
          <w:b/>
          <w:bCs/>
          <w:sz w:val="24"/>
          <w:szCs w:val="24"/>
        </w:rPr>
        <w:t>natural</w:t>
      </w:r>
      <w:r w:rsidRPr="002C136B">
        <w:rPr>
          <w:rFonts w:ascii="Times New Roman" w:hAnsi="Times New Roman"/>
          <w:b/>
          <w:bCs/>
          <w:spacing w:val="8"/>
          <w:sz w:val="24"/>
          <w:szCs w:val="24"/>
        </w:rPr>
        <w:t xml:space="preserve"> </w:t>
      </w:r>
      <w:r w:rsidRPr="002C136B">
        <w:rPr>
          <w:rFonts w:ascii="Times New Roman" w:hAnsi="Times New Roman"/>
          <w:b/>
          <w:bCs/>
          <w:sz w:val="24"/>
          <w:szCs w:val="24"/>
        </w:rPr>
        <w:t>gas</w:t>
      </w:r>
      <w:r w:rsidRPr="002C136B">
        <w:rPr>
          <w:rFonts w:ascii="Times New Roman" w:hAnsi="Times New Roman"/>
          <w:b/>
          <w:bCs/>
          <w:spacing w:val="4"/>
          <w:sz w:val="24"/>
          <w:szCs w:val="24"/>
        </w:rPr>
        <w:t xml:space="preserve"> </w:t>
      </w:r>
      <w:r w:rsidRPr="002C136B">
        <w:rPr>
          <w:rFonts w:ascii="Times New Roman" w:hAnsi="Times New Roman"/>
          <w:b/>
          <w:bCs/>
          <w:sz w:val="24"/>
          <w:szCs w:val="24"/>
        </w:rPr>
        <w:t>pipeline</w:t>
      </w:r>
      <w:r w:rsidRPr="002C136B">
        <w:rPr>
          <w:rFonts w:ascii="Times New Roman" w:hAnsi="Times New Roman"/>
          <w:b/>
          <w:bCs/>
          <w:spacing w:val="8"/>
          <w:sz w:val="24"/>
          <w:szCs w:val="24"/>
        </w:rPr>
        <w:t xml:space="preserve"> </w:t>
      </w:r>
      <w:r w:rsidRPr="002C136B">
        <w:rPr>
          <w:rFonts w:ascii="Times New Roman" w:hAnsi="Times New Roman"/>
          <w:b/>
          <w:bCs/>
          <w:w w:val="101"/>
          <w:sz w:val="24"/>
          <w:szCs w:val="24"/>
        </w:rPr>
        <w:t>tarif</w:t>
      </w:r>
      <w:r w:rsidRPr="002C136B">
        <w:rPr>
          <w:rFonts w:ascii="Times New Roman" w:hAnsi="Times New Roman"/>
          <w:b/>
          <w:bCs/>
          <w:spacing w:val="-1"/>
          <w:w w:val="101"/>
          <w:sz w:val="24"/>
          <w:szCs w:val="24"/>
        </w:rPr>
        <w:t>f</w:t>
      </w:r>
      <w:r w:rsidRPr="002C136B">
        <w:rPr>
          <w:rFonts w:ascii="Times New Roman" w:hAnsi="Times New Roman"/>
          <w:b/>
          <w:bCs/>
          <w:w w:val="101"/>
          <w:sz w:val="24"/>
          <w:szCs w:val="24"/>
        </w:rPr>
        <w:t>.</w:t>
      </w:r>
    </w:p>
    <w:p w14:paraId="417F32C8" w14:textId="77777777" w:rsidR="0046419D" w:rsidRDefault="0046419D" w:rsidP="0046419D">
      <w:pPr>
        <w:widowControl w:val="0"/>
        <w:numPr>
          <w:ilvl w:val="0"/>
          <w:numId w:val="11"/>
        </w:numPr>
        <w:autoSpaceDE w:val="0"/>
        <w:autoSpaceDN w:val="0"/>
        <w:adjustRightInd w:val="0"/>
        <w:spacing w:before="240" w:after="0" w:line="278" w:lineRule="auto"/>
        <w:ind w:left="993" w:right="107"/>
        <w:jc w:val="both"/>
        <w:rPr>
          <w:rFonts w:ascii="Times New Roman" w:hAnsi="Times New Roman"/>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nat</w:t>
      </w:r>
      <w:r>
        <w:rPr>
          <w:rFonts w:ascii="Times New Roman" w:hAnsi="Times New Roman"/>
          <w:spacing w:val="2"/>
          <w:sz w:val="24"/>
          <w:szCs w:val="24"/>
        </w:rPr>
        <w:t>u</w:t>
      </w:r>
      <w:r>
        <w:rPr>
          <w:rFonts w:ascii="Times New Roman" w:hAnsi="Times New Roman"/>
          <w:sz w:val="24"/>
          <w:szCs w:val="24"/>
        </w:rPr>
        <w:t>ral</w:t>
      </w:r>
      <w:r>
        <w:rPr>
          <w:rFonts w:ascii="Times New Roman" w:hAnsi="Times New Roman"/>
          <w:spacing w:val="36"/>
          <w:sz w:val="24"/>
          <w:szCs w:val="24"/>
        </w:rPr>
        <w:t xml:space="preserve"> </w:t>
      </w:r>
      <w:r>
        <w:rPr>
          <w:rFonts w:ascii="Times New Roman" w:hAnsi="Times New Roman"/>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pipeline</w:t>
      </w:r>
      <w:r>
        <w:rPr>
          <w:rFonts w:ascii="Times New Roman" w:hAnsi="Times New Roman"/>
          <w:spacing w:val="37"/>
          <w:sz w:val="24"/>
          <w:szCs w:val="24"/>
        </w:rPr>
        <w:t xml:space="preserve"> </w:t>
      </w:r>
      <w:r>
        <w:rPr>
          <w:rFonts w:ascii="Times New Roman" w:hAnsi="Times New Roman"/>
          <w:sz w:val="24"/>
          <w:szCs w:val="24"/>
        </w:rPr>
        <w:t>tariff</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1"/>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pacing w:val="2"/>
          <w:sz w:val="24"/>
          <w:szCs w:val="24"/>
        </w:rPr>
        <w:t>p</w:t>
      </w:r>
      <w:r>
        <w:rPr>
          <w:rFonts w:ascii="Times New Roman" w:hAnsi="Times New Roman"/>
          <w:spacing w:val="-2"/>
          <w:sz w:val="24"/>
          <w:szCs w:val="24"/>
        </w:rPr>
        <w:t>e</w:t>
      </w:r>
      <w:r>
        <w:rPr>
          <w:rFonts w:ascii="Times New Roman" w:hAnsi="Times New Roman"/>
          <w:spacing w:val="1"/>
          <w:sz w:val="24"/>
          <w:szCs w:val="24"/>
        </w:rPr>
        <w:t>c</w:t>
      </w:r>
      <w:r>
        <w:rPr>
          <w:rFonts w:ascii="Times New Roman" w:hAnsi="Times New Roman"/>
          <w:sz w:val="24"/>
          <w:szCs w:val="24"/>
        </w:rPr>
        <w:t>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e</w:t>
      </w:r>
      <w:r>
        <w:rPr>
          <w:rFonts w:ascii="Times New Roman" w:hAnsi="Times New Roman"/>
          <w:spacing w:val="2"/>
          <w:sz w:val="24"/>
          <w:szCs w:val="24"/>
        </w:rPr>
        <w:t>n</w:t>
      </w:r>
      <w:r>
        <w:rPr>
          <w:rFonts w:ascii="Times New Roman" w:hAnsi="Times New Roman"/>
          <w:sz w:val="24"/>
          <w:szCs w:val="24"/>
        </w:rPr>
        <w:t>tity</w:t>
      </w:r>
      <w:r>
        <w:rPr>
          <w:rFonts w:ascii="Times New Roman" w:hAnsi="Times New Roman"/>
          <w:spacing w:val="35"/>
          <w:sz w:val="24"/>
          <w:szCs w:val="24"/>
        </w:rPr>
        <w:t xml:space="preserve"> </w:t>
      </w:r>
      <w:r>
        <w:rPr>
          <w:rFonts w:ascii="Times New Roman" w:hAnsi="Times New Roman"/>
          <w:w w:val="101"/>
          <w:sz w:val="24"/>
          <w:szCs w:val="24"/>
        </w:rPr>
        <w:t xml:space="preserve">covered </w:t>
      </w:r>
      <w:r>
        <w:rPr>
          <w:rFonts w:ascii="Times New Roman" w:hAnsi="Times New Roman"/>
          <w:sz w:val="24"/>
          <w:szCs w:val="24"/>
        </w:rPr>
        <w:t>und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63"/>
          <w:sz w:val="24"/>
          <w:szCs w:val="24"/>
        </w:rPr>
        <w:t xml:space="preserve"> </w:t>
      </w:r>
      <w:r>
        <w:rPr>
          <w:rFonts w:ascii="Times New Roman" w:hAnsi="Times New Roman"/>
          <w:sz w:val="24"/>
          <w:szCs w:val="24"/>
        </w:rPr>
        <w:t xml:space="preserve">sub-regulation </w:t>
      </w:r>
      <w:r>
        <w:rPr>
          <w:rFonts w:ascii="Times New Roman" w:hAnsi="Times New Roman"/>
          <w:spacing w:val="7"/>
          <w:sz w:val="24"/>
          <w:szCs w:val="24"/>
        </w:rPr>
        <w:t>(</w:t>
      </w:r>
      <w:r>
        <w:rPr>
          <w:rFonts w:ascii="Times New Roman" w:hAnsi="Times New Roman"/>
          <w:sz w:val="24"/>
          <w:szCs w:val="24"/>
        </w:rPr>
        <w:t>1),</w:t>
      </w:r>
      <w:r>
        <w:rPr>
          <w:rFonts w:ascii="Times New Roman" w:hAnsi="Times New Roman"/>
          <w:spacing w:val="61"/>
          <w:sz w:val="24"/>
          <w:szCs w:val="24"/>
        </w:rPr>
        <w:t xml:space="preserve"> </w:t>
      </w:r>
      <w:r>
        <w:rPr>
          <w:rFonts w:ascii="Times New Roman" w:hAnsi="Times New Roman"/>
          <w:sz w:val="24"/>
          <w:szCs w:val="24"/>
        </w:rPr>
        <w:t xml:space="preserve">sub-regulation </w:t>
      </w:r>
      <w:r>
        <w:rPr>
          <w:rFonts w:ascii="Times New Roman" w:hAnsi="Times New Roman"/>
          <w:spacing w:val="7"/>
          <w:sz w:val="24"/>
          <w:szCs w:val="24"/>
        </w:rPr>
        <w:t>(</w:t>
      </w:r>
      <w:r>
        <w:rPr>
          <w:rFonts w:ascii="Times New Roman" w:hAnsi="Times New Roman"/>
          <w:sz w:val="24"/>
          <w:szCs w:val="24"/>
        </w:rPr>
        <w:t>2)</w:t>
      </w:r>
      <w:r>
        <w:rPr>
          <w:rFonts w:ascii="Times New Roman" w:hAnsi="Times New Roman"/>
          <w:spacing w:val="60"/>
          <w:sz w:val="24"/>
          <w:szCs w:val="24"/>
        </w:rPr>
        <w:t xml:space="preserve"> </w:t>
      </w:r>
      <w:r>
        <w:rPr>
          <w:rFonts w:ascii="Times New Roman" w:hAnsi="Times New Roman"/>
          <w:sz w:val="24"/>
          <w:szCs w:val="24"/>
        </w:rPr>
        <w:t>or</w:t>
      </w:r>
      <w:r>
        <w:rPr>
          <w:rFonts w:ascii="Times New Roman" w:hAnsi="Times New Roman"/>
          <w:spacing w:val="59"/>
          <w:sz w:val="24"/>
          <w:szCs w:val="24"/>
        </w:rPr>
        <w:t xml:space="preserve"> </w:t>
      </w:r>
      <w:r>
        <w:rPr>
          <w:rFonts w:ascii="Times New Roman" w:hAnsi="Times New Roman"/>
          <w:spacing w:val="-2"/>
          <w:w w:val="101"/>
          <w:sz w:val="24"/>
          <w:szCs w:val="24"/>
        </w:rPr>
        <w:t>s</w:t>
      </w:r>
      <w:r>
        <w:rPr>
          <w:rFonts w:ascii="Times New Roman" w:hAnsi="Times New Roman"/>
          <w:w w:val="101"/>
          <w:sz w:val="24"/>
          <w:szCs w:val="24"/>
        </w:rPr>
        <w:t>u</w:t>
      </w:r>
      <w:r>
        <w:rPr>
          <w:rFonts w:ascii="Times New Roman" w:hAnsi="Times New Roman"/>
          <w:spacing w:val="1"/>
          <w:w w:val="101"/>
          <w:sz w:val="24"/>
          <w:szCs w:val="24"/>
        </w:rPr>
        <w:t>b-r</w:t>
      </w:r>
      <w:r>
        <w:rPr>
          <w:rFonts w:ascii="Times New Roman" w:hAnsi="Times New Roman"/>
          <w:w w:val="101"/>
          <w:sz w:val="24"/>
          <w:szCs w:val="24"/>
        </w:rPr>
        <w:t>e</w:t>
      </w:r>
      <w:r>
        <w:rPr>
          <w:rFonts w:ascii="Times New Roman" w:hAnsi="Times New Roman"/>
          <w:spacing w:val="1"/>
          <w:w w:val="101"/>
          <w:sz w:val="24"/>
          <w:szCs w:val="24"/>
        </w:rPr>
        <w:t>g</w:t>
      </w:r>
      <w:r>
        <w:rPr>
          <w:rFonts w:ascii="Times New Roman" w:hAnsi="Times New Roman"/>
          <w:spacing w:val="-1"/>
          <w:w w:val="101"/>
          <w:sz w:val="24"/>
          <w:szCs w:val="24"/>
        </w:rPr>
        <w:t>u</w:t>
      </w:r>
      <w:r>
        <w:rPr>
          <w:rFonts w:ascii="Times New Roman" w:hAnsi="Times New Roman"/>
          <w:spacing w:val="1"/>
          <w:w w:val="101"/>
          <w:sz w:val="24"/>
          <w:szCs w:val="24"/>
        </w:rPr>
        <w:t>l</w:t>
      </w:r>
      <w:r>
        <w:rPr>
          <w:rFonts w:ascii="Times New Roman" w:hAnsi="Times New Roman"/>
          <w:spacing w:val="-2"/>
          <w:w w:val="101"/>
          <w:sz w:val="24"/>
          <w:szCs w:val="24"/>
        </w:rPr>
        <w:t>a</w:t>
      </w:r>
      <w:r>
        <w:rPr>
          <w:rFonts w:ascii="Times New Roman" w:hAnsi="Times New Roman"/>
          <w:spacing w:val="1"/>
          <w:w w:val="101"/>
          <w:sz w:val="24"/>
          <w:szCs w:val="24"/>
        </w:rPr>
        <w:t xml:space="preserve">tion </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9"/>
          <w:sz w:val="24"/>
          <w:szCs w:val="24"/>
        </w:rPr>
        <w:t xml:space="preserve"> </w:t>
      </w:r>
      <w:r>
        <w:rPr>
          <w:rFonts w:ascii="Times New Roman" w:hAnsi="Times New Roman"/>
          <w:sz w:val="24"/>
          <w:szCs w:val="24"/>
        </w:rPr>
        <w:t>3 shall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det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m</w:t>
      </w:r>
      <w:r>
        <w:rPr>
          <w:rFonts w:ascii="Times New Roman" w:hAnsi="Times New Roman"/>
          <w:sz w:val="24"/>
          <w:szCs w:val="24"/>
        </w:rPr>
        <w:t>ined</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2"/>
          <w:sz w:val="24"/>
          <w:szCs w:val="24"/>
        </w:rPr>
        <w:t>o</w:t>
      </w:r>
      <w:r>
        <w:rPr>
          <w:rFonts w:ascii="Times New Roman" w:hAnsi="Times New Roman"/>
          <w:spacing w:val="-2"/>
          <w:sz w:val="24"/>
          <w:szCs w:val="24"/>
        </w:rPr>
        <w:t>c</w:t>
      </w:r>
      <w:r>
        <w:rPr>
          <w:rFonts w:ascii="Times New Roman" w:hAnsi="Times New Roman"/>
          <w:sz w:val="24"/>
          <w:szCs w:val="24"/>
        </w:rPr>
        <w:t>ed</w:t>
      </w:r>
      <w:r>
        <w:rPr>
          <w:rFonts w:ascii="Times New Roman" w:hAnsi="Times New Roman"/>
          <w:spacing w:val="2"/>
          <w:sz w:val="24"/>
          <w:szCs w:val="24"/>
        </w:rPr>
        <w:t>u</w:t>
      </w:r>
      <w:r>
        <w:rPr>
          <w:rFonts w:ascii="Times New Roman" w:hAnsi="Times New Roman"/>
          <w:sz w:val="24"/>
          <w:szCs w:val="24"/>
        </w:rPr>
        <w:t>re</w:t>
      </w:r>
      <w:r>
        <w:rPr>
          <w:rFonts w:ascii="Times New Roman" w:hAnsi="Times New Roman"/>
          <w:spacing w:val="9"/>
          <w:sz w:val="24"/>
          <w:szCs w:val="24"/>
        </w:rPr>
        <w:t xml:space="preserve"> </w:t>
      </w:r>
      <w:r>
        <w:rPr>
          <w:rFonts w:ascii="Times New Roman" w:hAnsi="Times New Roman"/>
          <w:w w:val="101"/>
          <w:sz w:val="24"/>
          <w:szCs w:val="24"/>
        </w:rPr>
        <w:t xml:space="preserve">at </w:t>
      </w:r>
      <w:r>
        <w:rPr>
          <w:rFonts w:ascii="Times New Roman" w:hAnsi="Times New Roman"/>
          <w:spacing w:val="1"/>
          <w:sz w:val="24"/>
          <w:szCs w:val="24"/>
        </w:rPr>
        <w:t>S</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du</w:t>
      </w:r>
      <w:r>
        <w:rPr>
          <w:rFonts w:ascii="Times New Roman" w:hAnsi="Times New Roman"/>
          <w:sz w:val="24"/>
          <w:szCs w:val="24"/>
        </w:rPr>
        <w:t>le</w:t>
      </w:r>
      <w:r>
        <w:rPr>
          <w:rFonts w:ascii="Times New Roman" w:hAnsi="Times New Roman"/>
          <w:spacing w:val="10"/>
          <w:sz w:val="24"/>
          <w:szCs w:val="24"/>
        </w:rPr>
        <w:t xml:space="preserve"> </w:t>
      </w:r>
      <w:r>
        <w:rPr>
          <w:rFonts w:ascii="Times New Roman" w:hAnsi="Times New Roman"/>
          <w:w w:val="101"/>
          <w:sz w:val="24"/>
          <w:szCs w:val="24"/>
        </w:rPr>
        <w:t>A.</w:t>
      </w:r>
    </w:p>
    <w:p w14:paraId="47CBF97F" w14:textId="77777777" w:rsidR="0046419D" w:rsidRDefault="0046419D" w:rsidP="0046419D">
      <w:pPr>
        <w:widowControl w:val="0"/>
        <w:numPr>
          <w:ilvl w:val="0"/>
          <w:numId w:val="11"/>
        </w:numPr>
        <w:autoSpaceDE w:val="0"/>
        <w:autoSpaceDN w:val="0"/>
        <w:adjustRightInd w:val="0"/>
        <w:spacing w:before="240" w:after="0" w:line="278" w:lineRule="auto"/>
        <w:ind w:left="993" w:right="107"/>
        <w:jc w:val="both"/>
        <w:rPr>
          <w:rFonts w:ascii="Times New Roman" w:hAnsi="Times New Roman"/>
          <w:sz w:val="24"/>
          <w:szCs w:val="24"/>
        </w:rPr>
      </w:pPr>
      <w:r>
        <w:rPr>
          <w:rFonts w:ascii="Times New Roman" w:hAnsi="Times New Roman"/>
          <w:sz w:val="24"/>
          <w:szCs w:val="24"/>
        </w:rPr>
        <w:t xml:space="preserve">Prior </w:t>
      </w:r>
      <w:r>
        <w:rPr>
          <w:rFonts w:ascii="Times New Roman" w:hAnsi="Times New Roman"/>
          <w:spacing w:val="3"/>
          <w:sz w:val="24"/>
          <w:szCs w:val="24"/>
        </w:rPr>
        <w:t>to</w:t>
      </w:r>
      <w:r>
        <w:rPr>
          <w:rFonts w:ascii="Times New Roman" w:hAnsi="Times New Roman"/>
          <w:sz w:val="24"/>
          <w:szCs w:val="24"/>
        </w:rPr>
        <w:t xml:space="preserve"> determination </w:t>
      </w:r>
      <w:r>
        <w:rPr>
          <w:rFonts w:ascii="Times New Roman" w:hAnsi="Times New Roman"/>
          <w:spacing w:val="12"/>
          <w:sz w:val="24"/>
          <w:szCs w:val="24"/>
        </w:rPr>
        <w:t>of</w:t>
      </w:r>
      <w:r>
        <w:rPr>
          <w:rFonts w:ascii="Times New Roman" w:hAnsi="Times New Roman"/>
          <w:sz w:val="24"/>
          <w:szCs w:val="24"/>
        </w:rPr>
        <w:t xml:space="preserve"> the n</w:t>
      </w:r>
      <w:r>
        <w:rPr>
          <w:rFonts w:ascii="Times New Roman" w:hAnsi="Times New Roman"/>
          <w:spacing w:val="-1"/>
          <w:sz w:val="24"/>
          <w:szCs w:val="24"/>
        </w:rPr>
        <w:t>a</w:t>
      </w:r>
      <w:r>
        <w:rPr>
          <w:rFonts w:ascii="Times New Roman" w:hAnsi="Times New Roman"/>
          <w:sz w:val="24"/>
          <w:szCs w:val="24"/>
        </w:rPr>
        <w:t>tural gas pipeline</w:t>
      </w:r>
      <w:r>
        <w:rPr>
          <w:rFonts w:ascii="Times New Roman" w:hAnsi="Times New Roman"/>
          <w:spacing w:val="6"/>
          <w:sz w:val="24"/>
          <w:szCs w:val="24"/>
        </w:rPr>
        <w:t xml:space="preserve"> </w:t>
      </w:r>
      <w:r>
        <w:rPr>
          <w:rFonts w:ascii="Times New Roman" w:hAnsi="Times New Roman"/>
          <w:sz w:val="24"/>
          <w:szCs w:val="24"/>
        </w:rPr>
        <w:t>tarif</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w w:val="101"/>
          <w:sz w:val="24"/>
          <w:szCs w:val="24"/>
        </w:rPr>
        <w:t xml:space="preserve">the </w:t>
      </w:r>
      <w:r>
        <w:rPr>
          <w:rFonts w:ascii="Times New Roman" w:hAnsi="Times New Roman"/>
          <w:sz w:val="24"/>
          <w:szCs w:val="24"/>
        </w:rPr>
        <w:t>Board</w:t>
      </w:r>
      <w:r>
        <w:rPr>
          <w:rFonts w:ascii="Times New Roman" w:hAnsi="Times New Roman"/>
          <w:spacing w:val="7"/>
          <w:sz w:val="24"/>
          <w:szCs w:val="24"/>
        </w:rPr>
        <w:t xml:space="preserve"> </w:t>
      </w:r>
      <w:r>
        <w:rPr>
          <w:rFonts w:ascii="Times New Roman" w:hAnsi="Times New Roman"/>
          <w:sz w:val="24"/>
          <w:szCs w:val="24"/>
        </w:rPr>
        <w:t>shall</w:t>
      </w:r>
      <w:r>
        <w:rPr>
          <w:rFonts w:ascii="Times New Roman" w:hAnsi="Times New Roman"/>
          <w:spacing w:val="4"/>
          <w:sz w:val="24"/>
          <w:szCs w:val="24"/>
        </w:rPr>
        <w:t xml:space="preserve"> </w:t>
      </w:r>
      <w:r>
        <w:rPr>
          <w:rFonts w:ascii="Times New Roman" w:hAnsi="Times New Roman"/>
          <w:sz w:val="24"/>
          <w:szCs w:val="24"/>
        </w:rPr>
        <w:t>iss</w:t>
      </w:r>
      <w:r>
        <w:rPr>
          <w:rFonts w:ascii="Times New Roman" w:hAnsi="Times New Roman"/>
          <w:spacing w:val="2"/>
          <w:sz w:val="24"/>
          <w:szCs w:val="24"/>
        </w:rPr>
        <w:t>u</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a p</w:t>
      </w:r>
      <w:r>
        <w:rPr>
          <w:rFonts w:ascii="Times New Roman" w:hAnsi="Times New Roman"/>
          <w:spacing w:val="2"/>
          <w:sz w:val="24"/>
          <w:szCs w:val="24"/>
        </w:rPr>
        <w:t>u</w:t>
      </w:r>
      <w:r>
        <w:rPr>
          <w:rFonts w:ascii="Times New Roman" w:hAnsi="Times New Roman"/>
          <w:sz w:val="24"/>
          <w:szCs w:val="24"/>
        </w:rPr>
        <w:t>blic</w:t>
      </w:r>
      <w:r>
        <w:rPr>
          <w:rFonts w:ascii="Times New Roman" w:hAnsi="Times New Roman"/>
          <w:spacing w:val="5"/>
          <w:sz w:val="24"/>
          <w:szCs w:val="24"/>
        </w:rPr>
        <w:t xml:space="preserve"> </w:t>
      </w:r>
      <w:r>
        <w:rPr>
          <w:rFonts w:ascii="Times New Roman" w:hAnsi="Times New Roman"/>
          <w:sz w:val="24"/>
          <w:szCs w:val="24"/>
        </w:rPr>
        <w:t>notice</w:t>
      </w:r>
      <w:r>
        <w:rPr>
          <w:rFonts w:ascii="Times New Roman" w:hAnsi="Times New Roman"/>
          <w:spacing w:val="6"/>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its</w:t>
      </w:r>
      <w:r>
        <w:rPr>
          <w:rFonts w:ascii="Times New Roman" w:hAnsi="Times New Roman"/>
          <w:spacing w:val="2"/>
          <w:sz w:val="24"/>
          <w:szCs w:val="24"/>
        </w:rPr>
        <w:t xml:space="preserve"> </w:t>
      </w:r>
      <w:r>
        <w:rPr>
          <w:rFonts w:ascii="Times New Roman" w:hAnsi="Times New Roman"/>
          <w:sz w:val="24"/>
          <w:szCs w:val="24"/>
        </w:rPr>
        <w:t>we</w:t>
      </w:r>
      <w:r>
        <w:rPr>
          <w:rFonts w:ascii="Times New Roman" w:hAnsi="Times New Roman"/>
          <w:spacing w:val="2"/>
          <w:sz w:val="24"/>
          <w:szCs w:val="24"/>
        </w:rPr>
        <w:t>b</w:t>
      </w:r>
      <w:r>
        <w:rPr>
          <w:rFonts w:ascii="Times New Roman" w:hAnsi="Times New Roman"/>
          <w:sz w:val="24"/>
          <w:szCs w:val="24"/>
        </w:rPr>
        <w:t>site</w:t>
      </w:r>
      <w:r>
        <w:rPr>
          <w:rFonts w:ascii="Times New Roman" w:hAnsi="Times New Roman"/>
          <w:spacing w:val="8"/>
          <w:sz w:val="24"/>
          <w:szCs w:val="24"/>
        </w:rPr>
        <w:t xml:space="preserve"> </w:t>
      </w:r>
      <w:r>
        <w:rPr>
          <w:rFonts w:ascii="Times New Roman" w:hAnsi="Times New Roman"/>
          <w:sz w:val="24"/>
          <w:szCs w:val="24"/>
        </w:rPr>
        <w:t>co</w:t>
      </w:r>
      <w:r>
        <w:rPr>
          <w:rFonts w:ascii="Times New Roman" w:hAnsi="Times New Roman"/>
          <w:spacing w:val="2"/>
          <w:sz w:val="24"/>
          <w:szCs w:val="24"/>
        </w:rPr>
        <w:t>n</w:t>
      </w:r>
      <w:r>
        <w:rPr>
          <w:rFonts w:ascii="Times New Roman" w:hAnsi="Times New Roman"/>
          <w:sz w:val="24"/>
          <w:szCs w:val="24"/>
        </w:rPr>
        <w:t>taining</w:t>
      </w:r>
      <w:r>
        <w:rPr>
          <w:rFonts w:ascii="Times New Roman" w:hAnsi="Times New Roman"/>
          <w:spacing w:val="11"/>
          <w:sz w:val="24"/>
          <w:szCs w:val="24"/>
        </w:rPr>
        <w:t xml:space="preserve"> </w:t>
      </w:r>
      <w:r>
        <w:rPr>
          <w:rFonts w:ascii="Times New Roman" w:hAnsi="Times New Roman"/>
          <w:w w:val="101"/>
          <w:sz w:val="24"/>
          <w:szCs w:val="24"/>
        </w:rPr>
        <w:t xml:space="preserve">a </w:t>
      </w:r>
      <w:r>
        <w:rPr>
          <w:rFonts w:ascii="Times New Roman" w:hAnsi="Times New Roman"/>
          <w:sz w:val="24"/>
          <w:szCs w:val="24"/>
        </w:rPr>
        <w:t>public</w:t>
      </w:r>
      <w:r>
        <w:rPr>
          <w:rFonts w:ascii="Times New Roman" w:hAnsi="Times New Roman"/>
          <w:spacing w:val="3"/>
          <w:sz w:val="24"/>
          <w:szCs w:val="24"/>
        </w:rPr>
        <w:t xml:space="preserve"> </w:t>
      </w:r>
      <w:r>
        <w:rPr>
          <w:rFonts w:ascii="Times New Roman" w:hAnsi="Times New Roman"/>
          <w:sz w:val="24"/>
          <w:szCs w:val="24"/>
        </w:rPr>
        <w:t>consultation</w:t>
      </w:r>
      <w:r>
        <w:rPr>
          <w:rFonts w:ascii="Times New Roman" w:hAnsi="Times New Roman"/>
          <w:spacing w:val="9"/>
          <w:sz w:val="24"/>
          <w:szCs w:val="24"/>
        </w:rPr>
        <w:t xml:space="preserve"> </w:t>
      </w:r>
      <w:r>
        <w:rPr>
          <w:rFonts w:ascii="Times New Roman" w:hAnsi="Times New Roman"/>
          <w:sz w:val="24"/>
          <w:szCs w:val="24"/>
        </w:rPr>
        <w:t>document</w:t>
      </w:r>
      <w:r>
        <w:rPr>
          <w:rFonts w:ascii="Times New Roman" w:hAnsi="Times New Roman"/>
          <w:spacing w:val="7"/>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oviding</w:t>
      </w:r>
      <w:r>
        <w:rPr>
          <w:rFonts w:ascii="Times New Roman" w:hAnsi="Times New Roman"/>
          <w:spacing w:val="8"/>
          <w:sz w:val="24"/>
          <w:szCs w:val="24"/>
        </w:rPr>
        <w:t xml:space="preserve"> </w:t>
      </w:r>
      <w:r>
        <w:rPr>
          <w:rFonts w:ascii="Times New Roman" w:hAnsi="Times New Roman"/>
          <w:sz w:val="24"/>
          <w:szCs w:val="24"/>
        </w:rPr>
        <w:t>an opportunity</w:t>
      </w:r>
      <w:r>
        <w:rPr>
          <w:rFonts w:ascii="Times New Roman" w:hAnsi="Times New Roman"/>
          <w:spacing w:val="10"/>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o </w:t>
      </w:r>
      <w:r>
        <w:rPr>
          <w:rFonts w:ascii="Times New Roman" w:hAnsi="Times New Roman"/>
          <w:sz w:val="24"/>
          <w:szCs w:val="24"/>
        </w:rPr>
        <w:t>stakeholders</w:t>
      </w:r>
      <w:r>
        <w:rPr>
          <w:rFonts w:ascii="Times New Roman" w:hAnsi="Times New Roman"/>
          <w:spacing w:val="58"/>
          <w:sz w:val="24"/>
          <w:szCs w:val="24"/>
        </w:rPr>
        <w:t xml:space="preserve"> </w:t>
      </w:r>
      <w:r>
        <w:rPr>
          <w:rFonts w:ascii="Times New Roman" w:hAnsi="Times New Roman"/>
          <w:sz w:val="24"/>
          <w:szCs w:val="24"/>
        </w:rPr>
        <w:t>(including</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entity</w:t>
      </w:r>
      <w:r>
        <w:rPr>
          <w:rFonts w:ascii="Times New Roman" w:hAnsi="Times New Roman"/>
          <w:spacing w:val="54"/>
          <w:sz w:val="24"/>
          <w:szCs w:val="24"/>
        </w:rPr>
        <w:t xml:space="preserve"> </w:t>
      </w:r>
      <w:r>
        <w:rPr>
          <w:rFonts w:ascii="Times New Roman" w:hAnsi="Times New Roman"/>
          <w:sz w:val="24"/>
          <w:szCs w:val="24"/>
        </w:rPr>
        <w:t>concerned)</w:t>
      </w:r>
      <w:r>
        <w:rPr>
          <w:rFonts w:ascii="Times New Roman" w:hAnsi="Times New Roman"/>
          <w:spacing w:val="59"/>
          <w:sz w:val="24"/>
          <w:szCs w:val="24"/>
        </w:rPr>
        <w:t xml:space="preserve"> </w:t>
      </w:r>
      <w:r>
        <w:rPr>
          <w:rFonts w:ascii="Times New Roman" w:hAnsi="Times New Roman"/>
          <w:sz w:val="24"/>
          <w:szCs w:val="24"/>
        </w:rPr>
        <w:t>to</w:t>
      </w:r>
      <w:r>
        <w:rPr>
          <w:rFonts w:ascii="Times New Roman" w:hAnsi="Times New Roman"/>
          <w:spacing w:val="49"/>
          <w:sz w:val="24"/>
          <w:szCs w:val="24"/>
        </w:rPr>
        <w:t xml:space="preserve"> </w:t>
      </w:r>
      <w:r>
        <w:rPr>
          <w:rFonts w:ascii="Times New Roman" w:hAnsi="Times New Roman"/>
          <w:sz w:val="24"/>
          <w:szCs w:val="24"/>
        </w:rPr>
        <w:t>parti</w:t>
      </w:r>
      <w:r>
        <w:rPr>
          <w:rFonts w:ascii="Times New Roman" w:hAnsi="Times New Roman"/>
          <w:spacing w:val="-2"/>
          <w:sz w:val="24"/>
          <w:szCs w:val="24"/>
        </w:rPr>
        <w:t>c</w:t>
      </w:r>
      <w:r>
        <w:rPr>
          <w:rFonts w:ascii="Times New Roman" w:hAnsi="Times New Roman"/>
          <w:sz w:val="24"/>
          <w:szCs w:val="24"/>
        </w:rPr>
        <w:t>ipate</w:t>
      </w:r>
      <w:r>
        <w:rPr>
          <w:rFonts w:ascii="Times New Roman" w:hAnsi="Times New Roman"/>
          <w:spacing w:val="58"/>
          <w:sz w:val="24"/>
          <w:szCs w:val="24"/>
        </w:rPr>
        <w:t xml:space="preserve"> </w:t>
      </w:r>
      <w:r>
        <w:rPr>
          <w:rFonts w:ascii="Times New Roman" w:hAnsi="Times New Roman"/>
          <w:w w:val="101"/>
          <w:sz w:val="24"/>
          <w:szCs w:val="24"/>
        </w:rPr>
        <w:t xml:space="preserve">in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determination</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4"/>
          <w:sz w:val="24"/>
          <w:szCs w:val="24"/>
        </w:rPr>
        <w:t xml:space="preserve"> </w:t>
      </w:r>
      <w:r>
        <w:rPr>
          <w:rFonts w:ascii="Times New Roman" w:hAnsi="Times New Roman"/>
          <w:sz w:val="24"/>
          <w:szCs w:val="24"/>
        </w:rPr>
        <w:t>pipeline</w:t>
      </w:r>
      <w:r>
        <w:rPr>
          <w:rFonts w:ascii="Times New Roman" w:hAnsi="Times New Roman"/>
          <w:spacing w:val="9"/>
          <w:sz w:val="24"/>
          <w:szCs w:val="24"/>
        </w:rPr>
        <w:t xml:space="preserve"> </w:t>
      </w:r>
      <w:r>
        <w:rPr>
          <w:rFonts w:ascii="Times New Roman" w:hAnsi="Times New Roman"/>
          <w:w w:val="101"/>
          <w:sz w:val="24"/>
          <w:szCs w:val="24"/>
        </w:rPr>
        <w:t>tariff.</w:t>
      </w:r>
    </w:p>
    <w:p w14:paraId="772F6AFB" w14:textId="77777777" w:rsidR="0046419D" w:rsidRDefault="0046419D" w:rsidP="0046419D">
      <w:pPr>
        <w:widowControl w:val="0"/>
        <w:numPr>
          <w:ilvl w:val="0"/>
          <w:numId w:val="11"/>
        </w:numPr>
        <w:autoSpaceDE w:val="0"/>
        <w:autoSpaceDN w:val="0"/>
        <w:adjustRightInd w:val="0"/>
        <w:spacing w:before="240" w:after="0" w:line="278" w:lineRule="auto"/>
        <w:ind w:left="993" w:right="105"/>
        <w:jc w:val="both"/>
        <w:rPr>
          <w:rFonts w:ascii="Times New Roman" w:hAnsi="Times New Roman"/>
          <w:sz w:val="24"/>
          <w:szCs w:val="24"/>
        </w:rPr>
      </w:pPr>
      <w:r>
        <w:rPr>
          <w:rFonts w:ascii="Times New Roman" w:hAnsi="Times New Roman"/>
          <w:sz w:val="24"/>
          <w:szCs w:val="24"/>
        </w:rPr>
        <w:t>Stakeholders</w:t>
      </w:r>
      <w:r>
        <w:rPr>
          <w:rFonts w:ascii="Times New Roman" w:hAnsi="Times New Roman"/>
          <w:spacing w:val="19"/>
          <w:sz w:val="24"/>
          <w:szCs w:val="24"/>
        </w:rPr>
        <w:t xml:space="preserve"> </w:t>
      </w:r>
      <w:r>
        <w:rPr>
          <w:rFonts w:ascii="Times New Roman" w:hAnsi="Times New Roman"/>
          <w:sz w:val="24"/>
          <w:szCs w:val="24"/>
        </w:rPr>
        <w:t>(including</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entity</w:t>
      </w:r>
      <w:r>
        <w:rPr>
          <w:rFonts w:ascii="Times New Roman" w:hAnsi="Times New Roman"/>
          <w:spacing w:val="13"/>
          <w:sz w:val="24"/>
          <w:szCs w:val="24"/>
        </w:rPr>
        <w:t xml:space="preserve"> </w:t>
      </w:r>
      <w:r>
        <w:rPr>
          <w:rFonts w:ascii="Times New Roman" w:hAnsi="Times New Roman"/>
          <w:sz w:val="24"/>
          <w:szCs w:val="24"/>
        </w:rPr>
        <w:t>concerned)</w:t>
      </w:r>
      <w:r>
        <w:rPr>
          <w:rFonts w:ascii="Times New Roman" w:hAnsi="Times New Roman"/>
          <w:spacing w:val="18"/>
          <w:sz w:val="24"/>
          <w:szCs w:val="24"/>
        </w:rPr>
        <w:t xml:space="preserve"> </w:t>
      </w:r>
      <w:r>
        <w:rPr>
          <w:rFonts w:ascii="Times New Roman" w:hAnsi="Times New Roman"/>
          <w:sz w:val="24"/>
          <w:szCs w:val="24"/>
        </w:rPr>
        <w:t>may</w:t>
      </w:r>
      <w:r>
        <w:rPr>
          <w:rFonts w:ascii="Times New Roman" w:hAnsi="Times New Roman"/>
          <w:spacing w:val="11"/>
          <w:sz w:val="24"/>
          <w:szCs w:val="24"/>
        </w:rPr>
        <w:t xml:space="preserve"> </w:t>
      </w:r>
      <w:r>
        <w:rPr>
          <w:rFonts w:ascii="Times New Roman" w:hAnsi="Times New Roman"/>
          <w:sz w:val="24"/>
          <w:szCs w:val="24"/>
        </w:rPr>
        <w:t>su</w:t>
      </w:r>
      <w:r>
        <w:rPr>
          <w:rFonts w:ascii="Times New Roman" w:hAnsi="Times New Roman"/>
          <w:spacing w:val="2"/>
          <w:sz w:val="24"/>
          <w:szCs w:val="24"/>
        </w:rPr>
        <w:t>b</w:t>
      </w:r>
      <w:r>
        <w:rPr>
          <w:rFonts w:ascii="Times New Roman" w:hAnsi="Times New Roman"/>
          <w:spacing w:val="-2"/>
          <w:sz w:val="24"/>
          <w:szCs w:val="24"/>
        </w:rPr>
        <w:t>m</w:t>
      </w:r>
      <w:r>
        <w:rPr>
          <w:rFonts w:ascii="Times New Roman" w:hAnsi="Times New Roman"/>
          <w:sz w:val="24"/>
          <w:szCs w:val="24"/>
        </w:rPr>
        <w:t>it</w:t>
      </w:r>
      <w:r>
        <w:rPr>
          <w:rFonts w:ascii="Times New Roman" w:hAnsi="Times New Roman"/>
          <w:spacing w:val="14"/>
          <w:sz w:val="24"/>
          <w:szCs w:val="24"/>
        </w:rPr>
        <w:t xml:space="preserve"> </w:t>
      </w:r>
      <w:r>
        <w:rPr>
          <w:rFonts w:ascii="Times New Roman" w:hAnsi="Times New Roman"/>
          <w:w w:val="101"/>
          <w:sz w:val="24"/>
          <w:szCs w:val="24"/>
        </w:rPr>
        <w:t xml:space="preserve">their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z w:val="24"/>
          <w:szCs w:val="24"/>
        </w:rPr>
        <w:t>mments</w:t>
      </w:r>
      <w:r>
        <w:rPr>
          <w:rFonts w:ascii="Times New Roman" w:hAnsi="Times New Roman"/>
          <w:spacing w:val="7"/>
          <w:sz w:val="24"/>
          <w:szCs w:val="24"/>
        </w:rPr>
        <w:t xml:space="preserve"> </w:t>
      </w:r>
      <w:r>
        <w:rPr>
          <w:rFonts w:ascii="Times New Roman" w:hAnsi="Times New Roman"/>
          <w:sz w:val="24"/>
          <w:szCs w:val="24"/>
        </w:rPr>
        <w:t>in writing</w:t>
      </w:r>
      <w:r>
        <w:rPr>
          <w:rFonts w:ascii="Times New Roman" w:hAnsi="Times New Roman"/>
          <w:spacing w:val="3"/>
          <w:sz w:val="24"/>
          <w:szCs w:val="24"/>
        </w:rPr>
        <w:t xml:space="preserve"> </w:t>
      </w:r>
      <w:r>
        <w:rPr>
          <w:rFonts w:ascii="Times New Roman" w:hAnsi="Times New Roman"/>
          <w:sz w:val="24"/>
          <w:szCs w:val="24"/>
        </w:rPr>
        <w:t>within</w:t>
      </w:r>
      <w:r>
        <w:rPr>
          <w:rFonts w:ascii="Times New Roman" w:hAnsi="Times New Roman"/>
          <w:spacing w:val="3"/>
          <w:sz w:val="24"/>
          <w:szCs w:val="24"/>
        </w:rPr>
        <w:t xml:space="preserve"> </w:t>
      </w:r>
      <w:r>
        <w:rPr>
          <w:rFonts w:ascii="Times New Roman" w:hAnsi="Times New Roman"/>
          <w:sz w:val="24"/>
          <w:szCs w:val="24"/>
        </w:rPr>
        <w:t>fif</w:t>
      </w:r>
      <w:r>
        <w:rPr>
          <w:rFonts w:ascii="Times New Roman" w:hAnsi="Times New Roman"/>
          <w:spacing w:val="1"/>
          <w:sz w:val="24"/>
          <w:szCs w:val="24"/>
        </w:rPr>
        <w:t>t</w:t>
      </w:r>
      <w:r>
        <w:rPr>
          <w:rFonts w:ascii="Times New Roman" w:hAnsi="Times New Roman"/>
          <w:sz w:val="24"/>
          <w:szCs w:val="24"/>
        </w:rPr>
        <w:t>een</w:t>
      </w:r>
      <w:r>
        <w:rPr>
          <w:rFonts w:ascii="Times New Roman" w:hAnsi="Times New Roman"/>
          <w:spacing w:val="4"/>
          <w:sz w:val="24"/>
          <w:szCs w:val="24"/>
        </w:rPr>
        <w:t xml:space="preserve"> </w:t>
      </w:r>
      <w:r>
        <w:rPr>
          <w:rFonts w:ascii="Times New Roman" w:hAnsi="Times New Roman"/>
          <w:sz w:val="24"/>
          <w:szCs w:val="24"/>
        </w:rPr>
        <w:t>da</w:t>
      </w:r>
      <w:r>
        <w:rPr>
          <w:rFonts w:ascii="Times New Roman" w:hAnsi="Times New Roman"/>
          <w:spacing w:val="2"/>
          <w:sz w:val="24"/>
          <w:szCs w:val="24"/>
        </w:rPr>
        <w:t>y</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fr</w:t>
      </w:r>
      <w:r>
        <w:rPr>
          <w:rFonts w:ascii="Times New Roman" w:hAnsi="Times New Roman"/>
          <w:spacing w:val="2"/>
          <w:sz w:val="24"/>
          <w:szCs w:val="24"/>
        </w:rPr>
        <w:t>o</w:t>
      </w:r>
      <w:r>
        <w:rPr>
          <w:rFonts w:ascii="Times New Roman" w:hAnsi="Times New Roman"/>
          <w:sz w:val="24"/>
          <w:szCs w:val="24"/>
        </w:rPr>
        <w:t>m the date</w:t>
      </w:r>
      <w:r>
        <w:rPr>
          <w:rFonts w:ascii="Times New Roman" w:hAnsi="Times New Roman"/>
          <w:spacing w:val="1"/>
          <w:sz w:val="24"/>
          <w:szCs w:val="24"/>
        </w:rPr>
        <w:t xml:space="preserve"> </w:t>
      </w:r>
      <w:r>
        <w:rPr>
          <w:rFonts w:ascii="Times New Roman" w:hAnsi="Times New Roman"/>
          <w:spacing w:val="3"/>
          <w:w w:val="101"/>
          <w:sz w:val="24"/>
          <w:szCs w:val="24"/>
        </w:rPr>
        <w:t>o</w:t>
      </w:r>
      <w:r>
        <w:rPr>
          <w:rFonts w:ascii="Times New Roman" w:hAnsi="Times New Roman"/>
          <w:w w:val="101"/>
          <w:sz w:val="24"/>
          <w:szCs w:val="24"/>
        </w:rPr>
        <w:t xml:space="preserve">f </w:t>
      </w:r>
      <w:r>
        <w:rPr>
          <w:rFonts w:ascii="Times New Roman" w:hAnsi="Times New Roman"/>
          <w:sz w:val="24"/>
          <w:szCs w:val="24"/>
        </w:rPr>
        <w:t>webhosting</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public</w:t>
      </w:r>
      <w:r>
        <w:rPr>
          <w:rFonts w:ascii="Times New Roman" w:hAnsi="Times New Roman"/>
          <w:spacing w:val="5"/>
          <w:sz w:val="24"/>
          <w:szCs w:val="24"/>
        </w:rPr>
        <w:t xml:space="preserve"> </w:t>
      </w:r>
      <w:r>
        <w:rPr>
          <w:rFonts w:ascii="Times New Roman" w:hAnsi="Times New Roman"/>
          <w:w w:val="101"/>
          <w:sz w:val="24"/>
          <w:szCs w:val="24"/>
        </w:rPr>
        <w:t>notice.</w:t>
      </w:r>
    </w:p>
    <w:p w14:paraId="712803F6" w14:textId="77777777" w:rsidR="0046419D" w:rsidRDefault="0046419D" w:rsidP="0046419D">
      <w:pPr>
        <w:widowControl w:val="0"/>
        <w:numPr>
          <w:ilvl w:val="0"/>
          <w:numId w:val="11"/>
        </w:numPr>
        <w:autoSpaceDE w:val="0"/>
        <w:autoSpaceDN w:val="0"/>
        <w:adjustRightInd w:val="0"/>
        <w:spacing w:before="240" w:after="0" w:line="278" w:lineRule="auto"/>
        <w:ind w:left="993" w:right="105"/>
        <w:jc w:val="both"/>
        <w:rPr>
          <w:rFonts w:ascii="Times New Roman" w:hAnsi="Times New Roman"/>
          <w:sz w:val="24"/>
          <w:szCs w:val="24"/>
        </w:rPr>
      </w:pP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expiry</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period</w:t>
      </w:r>
      <w:r>
        <w:rPr>
          <w:rFonts w:ascii="Times New Roman" w:hAnsi="Times New Roman"/>
          <w:spacing w:val="19"/>
          <w:sz w:val="24"/>
          <w:szCs w:val="24"/>
        </w:rPr>
        <w:t xml:space="preserve"> </w:t>
      </w:r>
      <w:r>
        <w:rPr>
          <w:rFonts w:ascii="Times New Roman" w:hAnsi="Times New Roman"/>
          <w:sz w:val="24"/>
          <w:szCs w:val="24"/>
        </w:rPr>
        <w:t>p</w:t>
      </w:r>
      <w:r>
        <w:rPr>
          <w:rFonts w:ascii="Times New Roman" w:hAnsi="Times New Roman"/>
          <w:spacing w:val="-3"/>
          <w:sz w:val="24"/>
          <w:szCs w:val="24"/>
        </w:rPr>
        <w:t>r</w:t>
      </w:r>
      <w:r>
        <w:rPr>
          <w:rFonts w:ascii="Times New Roman" w:hAnsi="Times New Roman"/>
          <w:sz w:val="24"/>
          <w:szCs w:val="24"/>
        </w:rPr>
        <w:t>ovided</w:t>
      </w:r>
      <w:r>
        <w:rPr>
          <w:rFonts w:ascii="Times New Roman" w:hAnsi="Times New Roman"/>
          <w:spacing w:val="21"/>
          <w:sz w:val="24"/>
          <w:szCs w:val="24"/>
        </w:rPr>
        <w:t xml:space="preserve"> </w:t>
      </w:r>
      <w:r>
        <w:rPr>
          <w:rFonts w:ascii="Times New Roman" w:hAnsi="Times New Roman"/>
          <w:sz w:val="24"/>
          <w:szCs w:val="24"/>
        </w:rPr>
        <w:t>for</w:t>
      </w:r>
      <w:r>
        <w:rPr>
          <w:rFonts w:ascii="Times New Roman" w:hAnsi="Times New Roman"/>
          <w:spacing w:val="14"/>
          <w:sz w:val="24"/>
          <w:szCs w:val="24"/>
        </w:rPr>
        <w:t xml:space="preserve"> </w:t>
      </w:r>
      <w:r>
        <w:rPr>
          <w:rFonts w:ascii="Times New Roman" w:hAnsi="Times New Roman"/>
          <w:sz w:val="24"/>
          <w:szCs w:val="24"/>
        </w:rPr>
        <w:t>stakeholder</w:t>
      </w:r>
      <w:r>
        <w:rPr>
          <w:rFonts w:ascii="Times New Roman" w:hAnsi="Times New Roman"/>
          <w:spacing w:val="24"/>
          <w:sz w:val="24"/>
          <w:szCs w:val="24"/>
        </w:rPr>
        <w:t xml:space="preserve"> </w:t>
      </w:r>
      <w:r>
        <w:rPr>
          <w:rFonts w:ascii="Times New Roman" w:hAnsi="Times New Roman"/>
          <w:w w:val="101"/>
          <w:sz w:val="24"/>
          <w:szCs w:val="24"/>
        </w:rPr>
        <w:t xml:space="preserve">comments </w:t>
      </w:r>
      <w:r>
        <w:rPr>
          <w:rFonts w:ascii="Times New Roman" w:hAnsi="Times New Roman"/>
          <w:sz w:val="24"/>
          <w:szCs w:val="24"/>
        </w:rPr>
        <w:t>as referred</w:t>
      </w:r>
      <w:r>
        <w:rPr>
          <w:rFonts w:ascii="Times New Roman" w:hAnsi="Times New Roman"/>
          <w:spacing w:val="6"/>
          <w:sz w:val="24"/>
          <w:szCs w:val="24"/>
        </w:rPr>
        <w:t xml:space="preserve"> </w:t>
      </w:r>
      <w:r>
        <w:rPr>
          <w:rFonts w:ascii="Times New Roman" w:hAnsi="Times New Roman"/>
          <w:sz w:val="24"/>
          <w:szCs w:val="24"/>
        </w:rPr>
        <w:t>to in sub-regulati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1"/>
          <w:sz w:val="24"/>
          <w:szCs w:val="24"/>
        </w:rPr>
        <w:t xml:space="preserve"> </w:t>
      </w:r>
      <w:r>
        <w:rPr>
          <w:rFonts w:ascii="Times New Roman" w:hAnsi="Times New Roman"/>
          <w:spacing w:val="1"/>
          <w:sz w:val="24"/>
          <w:szCs w:val="24"/>
        </w:rPr>
        <w: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ward</w:t>
      </w:r>
      <w:r>
        <w:rPr>
          <w:rFonts w:ascii="Times New Roman" w:hAnsi="Times New Roman"/>
          <w:spacing w:val="6"/>
          <w:sz w:val="24"/>
          <w:szCs w:val="24"/>
        </w:rPr>
        <w:t xml:space="preserve"> </w:t>
      </w:r>
      <w:r>
        <w:rPr>
          <w:rFonts w:ascii="Times New Roman" w:hAnsi="Times New Roman"/>
          <w:w w:val="101"/>
          <w:sz w:val="24"/>
          <w:szCs w:val="24"/>
        </w:rPr>
        <w:t xml:space="preserve">the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z w:val="24"/>
          <w:szCs w:val="24"/>
        </w:rPr>
        <w:t>mments</w:t>
      </w:r>
      <w:r>
        <w:rPr>
          <w:rFonts w:ascii="Times New Roman" w:hAnsi="Times New Roman"/>
          <w:spacing w:val="8"/>
          <w:sz w:val="24"/>
          <w:szCs w:val="24"/>
        </w:rPr>
        <w:t xml:space="preserve"> </w:t>
      </w:r>
      <w:r>
        <w:rPr>
          <w:rFonts w:ascii="Times New Roman" w:hAnsi="Times New Roman"/>
          <w:spacing w:val="1"/>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z w:val="24"/>
          <w:szCs w:val="24"/>
        </w:rPr>
        <w:t>ved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5"/>
          <w:sz w:val="24"/>
          <w:szCs w:val="24"/>
        </w:rPr>
        <w:t xml:space="preserve"> </w:t>
      </w:r>
      <w:r>
        <w:rPr>
          <w:rFonts w:ascii="Times New Roman" w:hAnsi="Times New Roman"/>
          <w:sz w:val="24"/>
          <w:szCs w:val="24"/>
        </w:rPr>
        <w:t>concerned</w:t>
      </w:r>
      <w:r>
        <w:rPr>
          <w:rFonts w:ascii="Times New Roman" w:hAnsi="Times New Roman"/>
          <w:spacing w:val="10"/>
          <w:sz w:val="24"/>
          <w:szCs w:val="24"/>
        </w:rPr>
        <w:t xml:space="preserve"> </w:t>
      </w:r>
      <w:r>
        <w:rPr>
          <w:rFonts w:ascii="Times New Roman" w:hAnsi="Times New Roman"/>
          <w:sz w:val="24"/>
          <w:szCs w:val="24"/>
        </w:rPr>
        <w:t>for</w:t>
      </w:r>
      <w:r>
        <w:rPr>
          <w:rFonts w:ascii="Times New Roman" w:hAnsi="Times New Roman"/>
          <w:spacing w:val="2"/>
          <w:sz w:val="24"/>
          <w:szCs w:val="24"/>
        </w:rPr>
        <w:t xml:space="preserve"> </w:t>
      </w:r>
      <w:r>
        <w:rPr>
          <w:rFonts w:ascii="Times New Roman" w:hAnsi="Times New Roman"/>
          <w:sz w:val="24"/>
          <w:szCs w:val="24"/>
        </w:rPr>
        <w:t>it to</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2"/>
          <w:sz w:val="24"/>
          <w:szCs w:val="24"/>
        </w:rPr>
        <w:t>u</w:t>
      </w:r>
      <w:r>
        <w:rPr>
          <w:rFonts w:ascii="Times New Roman" w:hAnsi="Times New Roman"/>
          <w:sz w:val="24"/>
          <w:szCs w:val="24"/>
        </w:rPr>
        <w:t>b</w:t>
      </w:r>
      <w:r>
        <w:rPr>
          <w:rFonts w:ascii="Times New Roman" w:hAnsi="Times New Roman"/>
          <w:spacing w:val="-2"/>
          <w:sz w:val="24"/>
          <w:szCs w:val="24"/>
        </w:rPr>
        <w:t>m</w:t>
      </w:r>
      <w:r>
        <w:rPr>
          <w:rFonts w:ascii="Times New Roman" w:hAnsi="Times New Roman"/>
          <w:sz w:val="24"/>
          <w:szCs w:val="24"/>
        </w:rPr>
        <w:t>it</w:t>
      </w:r>
      <w:r>
        <w:rPr>
          <w:rFonts w:ascii="Times New Roman" w:hAnsi="Times New Roman"/>
          <w:spacing w:val="6"/>
          <w:sz w:val="24"/>
          <w:szCs w:val="24"/>
        </w:rPr>
        <w:t xml:space="preserve"> </w:t>
      </w:r>
      <w:r>
        <w:rPr>
          <w:rFonts w:ascii="Times New Roman" w:hAnsi="Times New Roman"/>
          <w:w w:val="101"/>
          <w:sz w:val="24"/>
          <w:szCs w:val="24"/>
        </w:rPr>
        <w:t xml:space="preserve">its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ponse</w:t>
      </w:r>
      <w:r>
        <w:rPr>
          <w:rFonts w:ascii="Times New Roman" w:hAnsi="Times New Roman"/>
          <w:spacing w:val="8"/>
          <w:sz w:val="24"/>
          <w:szCs w:val="24"/>
        </w:rPr>
        <w:t xml:space="preserve"> </w:t>
      </w:r>
      <w:r>
        <w:rPr>
          <w:rFonts w:ascii="Times New Roman" w:hAnsi="Times New Roman"/>
          <w:sz w:val="24"/>
          <w:szCs w:val="24"/>
        </w:rPr>
        <w:t>within</w:t>
      </w:r>
      <w:r>
        <w:rPr>
          <w:rFonts w:ascii="Times New Roman" w:hAnsi="Times New Roman"/>
          <w:spacing w:val="5"/>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teen</w:t>
      </w:r>
      <w:r>
        <w:rPr>
          <w:rFonts w:ascii="Times New Roman" w:hAnsi="Times New Roman"/>
          <w:spacing w:val="6"/>
          <w:sz w:val="24"/>
          <w:szCs w:val="24"/>
        </w:rPr>
        <w:t xml:space="preserve"> </w:t>
      </w:r>
      <w:r>
        <w:rPr>
          <w:rFonts w:ascii="Times New Roman" w:hAnsi="Times New Roman"/>
          <w:sz w:val="24"/>
          <w:szCs w:val="24"/>
        </w:rPr>
        <w:t>days</w:t>
      </w:r>
      <w:r>
        <w:rPr>
          <w:rFonts w:ascii="Times New Roman" w:hAnsi="Times New Roman"/>
          <w:spacing w:val="4"/>
          <w:sz w:val="24"/>
          <w:szCs w:val="24"/>
        </w:rPr>
        <w:t xml:space="preserve"> </w:t>
      </w:r>
      <w:r>
        <w:rPr>
          <w:rFonts w:ascii="Times New Roman" w:hAnsi="Times New Roman"/>
          <w:sz w:val="24"/>
          <w:szCs w:val="24"/>
        </w:rPr>
        <w:t>of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2"/>
          <w:sz w:val="24"/>
          <w:szCs w:val="24"/>
        </w:rPr>
        <w:t>e</w:t>
      </w:r>
      <w:r>
        <w:rPr>
          <w:rFonts w:ascii="Times New Roman" w:hAnsi="Times New Roman"/>
          <w:sz w:val="24"/>
          <w:szCs w:val="24"/>
        </w:rPr>
        <w:t>ceipt</w:t>
      </w:r>
      <w:r>
        <w:rPr>
          <w:rFonts w:ascii="Times New Roman" w:hAnsi="Times New Roman"/>
          <w:spacing w:val="7"/>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eof.</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w w:val="101"/>
          <w:sz w:val="24"/>
          <w:szCs w:val="24"/>
        </w:rPr>
        <w:t xml:space="preserve">Board </w:t>
      </w:r>
      <w:r>
        <w:rPr>
          <w:rFonts w:ascii="Times New Roman" w:hAnsi="Times New Roman"/>
          <w:spacing w:val="1"/>
          <w:sz w:val="24"/>
          <w:szCs w:val="24"/>
        </w:rPr>
        <w:t>m</w:t>
      </w:r>
      <w:r>
        <w:rPr>
          <w:rFonts w:ascii="Times New Roman" w:hAnsi="Times New Roman"/>
          <w:spacing w:val="-2"/>
          <w:sz w:val="24"/>
          <w:szCs w:val="24"/>
        </w:rPr>
        <w:t>a</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f </w:t>
      </w:r>
      <w:r>
        <w:rPr>
          <w:rFonts w:ascii="Times New Roman" w:hAnsi="Times New Roman"/>
          <w:spacing w:val="1"/>
          <w:sz w:val="24"/>
          <w:szCs w:val="24"/>
        </w:rPr>
        <w:t>requir</w:t>
      </w:r>
      <w:r>
        <w:rPr>
          <w:rFonts w:ascii="Times New Roman" w:hAnsi="Times New Roman"/>
          <w:spacing w:val="-2"/>
          <w:sz w:val="24"/>
          <w:szCs w:val="24"/>
        </w:rPr>
        <w:t>e</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als</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invit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4"/>
          <w:sz w:val="24"/>
          <w:szCs w:val="24"/>
        </w:rPr>
        <w:t>a</w:t>
      </w:r>
      <w:r>
        <w:rPr>
          <w:rFonts w:ascii="Times New Roman" w:hAnsi="Times New Roman"/>
          <w:sz w:val="24"/>
          <w:szCs w:val="24"/>
        </w:rPr>
        <w:t xml:space="preserve">ll </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2"/>
          <w:sz w:val="24"/>
          <w:szCs w:val="24"/>
        </w:rPr>
        <w:t>k</w:t>
      </w:r>
      <w:r>
        <w:rPr>
          <w:rFonts w:ascii="Times New Roman" w:hAnsi="Times New Roman"/>
          <w:spacing w:val="-2"/>
          <w:sz w:val="24"/>
          <w:szCs w:val="24"/>
        </w:rPr>
        <w:t>e</w:t>
      </w:r>
      <w:r>
        <w:rPr>
          <w:rFonts w:ascii="Times New Roman" w:hAnsi="Times New Roman"/>
          <w:sz w:val="24"/>
          <w:szCs w:val="24"/>
        </w:rPr>
        <w:t>holders</w:t>
      </w:r>
      <w:r>
        <w:rPr>
          <w:rFonts w:ascii="Times New Roman" w:hAnsi="Times New Roman"/>
          <w:spacing w:val="10"/>
          <w:sz w:val="24"/>
          <w:szCs w:val="24"/>
        </w:rPr>
        <w:t xml:space="preserve"> </w:t>
      </w:r>
      <w:r>
        <w:rPr>
          <w:rFonts w:ascii="Times New Roman" w:hAnsi="Times New Roman"/>
          <w:sz w:val="24"/>
          <w:szCs w:val="24"/>
        </w:rPr>
        <w:t>who</w:t>
      </w:r>
      <w:r>
        <w:rPr>
          <w:rFonts w:ascii="Times New Roman" w:hAnsi="Times New Roman"/>
          <w:spacing w:val="2"/>
          <w:sz w:val="24"/>
          <w:szCs w:val="24"/>
        </w:rPr>
        <w:t xml:space="preserve"> </w:t>
      </w:r>
      <w:r>
        <w:rPr>
          <w:rFonts w:ascii="Times New Roman" w:hAnsi="Times New Roman"/>
          <w:sz w:val="24"/>
          <w:szCs w:val="24"/>
        </w:rPr>
        <w:t>have</w:t>
      </w:r>
      <w:r>
        <w:rPr>
          <w:rFonts w:ascii="Times New Roman" w:hAnsi="Times New Roman"/>
          <w:spacing w:val="2"/>
          <w:sz w:val="24"/>
          <w:szCs w:val="24"/>
        </w:rPr>
        <w:t xml:space="preserve"> </w:t>
      </w:r>
      <w:r>
        <w:rPr>
          <w:rFonts w:ascii="Times New Roman" w:hAnsi="Times New Roman"/>
          <w:w w:val="101"/>
          <w:sz w:val="24"/>
          <w:szCs w:val="24"/>
        </w:rPr>
        <w:t>o</w:t>
      </w:r>
      <w:r>
        <w:rPr>
          <w:rFonts w:ascii="Times New Roman" w:hAnsi="Times New Roman"/>
          <w:spacing w:val="-1"/>
          <w:w w:val="101"/>
          <w:sz w:val="24"/>
          <w:szCs w:val="24"/>
        </w:rPr>
        <w:t>f</w:t>
      </w:r>
      <w:r>
        <w:rPr>
          <w:rFonts w:ascii="Times New Roman" w:hAnsi="Times New Roman"/>
          <w:w w:val="101"/>
          <w:sz w:val="24"/>
          <w:szCs w:val="24"/>
        </w:rPr>
        <w:t xml:space="preserve">fered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comme</w:t>
      </w:r>
      <w:r>
        <w:rPr>
          <w:rFonts w:ascii="Times New Roman" w:hAnsi="Times New Roman"/>
          <w:spacing w:val="2"/>
          <w:sz w:val="24"/>
          <w:szCs w:val="24"/>
        </w:rPr>
        <w:t>n</w:t>
      </w:r>
      <w:r>
        <w:rPr>
          <w:rFonts w:ascii="Times New Roman" w:hAnsi="Times New Roman"/>
          <w:sz w:val="24"/>
          <w:szCs w:val="24"/>
        </w:rPr>
        <w:t>ts</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uding</w:t>
      </w:r>
      <w:r>
        <w:rPr>
          <w:rFonts w:ascii="Times New Roman" w:hAnsi="Times New Roman"/>
          <w:spacing w:val="7"/>
          <w:sz w:val="24"/>
          <w:szCs w:val="24"/>
        </w:rPr>
        <w:t xml:space="preserve"> </w:t>
      </w:r>
      <w:r>
        <w:rPr>
          <w:rFonts w:ascii="Times New Roman" w:hAnsi="Times New Roman"/>
          <w:sz w:val="24"/>
          <w:szCs w:val="24"/>
        </w:rPr>
        <w:t>the e</w:t>
      </w:r>
      <w:r>
        <w:rPr>
          <w:rFonts w:ascii="Times New Roman" w:hAnsi="Times New Roman"/>
          <w:spacing w:val="2"/>
          <w:sz w:val="24"/>
          <w:szCs w:val="24"/>
        </w:rPr>
        <w:t>n</w:t>
      </w:r>
      <w:r>
        <w:rPr>
          <w:rFonts w:ascii="Times New Roman" w:hAnsi="Times New Roman"/>
          <w:sz w:val="24"/>
          <w:szCs w:val="24"/>
        </w:rPr>
        <w:t>tity</w:t>
      </w:r>
      <w:r>
        <w:rPr>
          <w:rFonts w:ascii="Times New Roman" w:hAnsi="Times New Roman"/>
          <w:spacing w:val="4"/>
          <w:sz w:val="24"/>
          <w:szCs w:val="24"/>
        </w:rPr>
        <w:t xml:space="preserve"> </w:t>
      </w:r>
      <w:r>
        <w:rPr>
          <w:rFonts w:ascii="Times New Roman" w:hAnsi="Times New Roman"/>
          <w:sz w:val="24"/>
          <w:szCs w:val="24"/>
        </w:rPr>
        <w:t>concerned</w:t>
      </w:r>
      <w:r>
        <w:rPr>
          <w:rFonts w:ascii="Times New Roman" w:hAnsi="Times New Roman"/>
          <w:spacing w:val="9"/>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w w:val="101"/>
          <w:sz w:val="24"/>
          <w:szCs w:val="24"/>
        </w:rPr>
        <w:t>di</w:t>
      </w:r>
      <w:r>
        <w:rPr>
          <w:rFonts w:ascii="Times New Roman" w:hAnsi="Times New Roman"/>
          <w:spacing w:val="-2"/>
          <w:w w:val="101"/>
          <w:sz w:val="24"/>
          <w:szCs w:val="24"/>
        </w:rPr>
        <w:t>s</w:t>
      </w:r>
      <w:r>
        <w:rPr>
          <w:rFonts w:ascii="Times New Roman" w:hAnsi="Times New Roman"/>
          <w:w w:val="101"/>
          <w:sz w:val="24"/>
          <w:szCs w:val="24"/>
        </w:rPr>
        <w:t>cus</w:t>
      </w:r>
      <w:r>
        <w:rPr>
          <w:rFonts w:ascii="Times New Roman" w:hAnsi="Times New Roman"/>
          <w:spacing w:val="-2"/>
          <w:w w:val="101"/>
          <w:sz w:val="24"/>
          <w:szCs w:val="24"/>
        </w:rPr>
        <w:t>s</w:t>
      </w:r>
      <w:r>
        <w:rPr>
          <w:rFonts w:ascii="Times New Roman" w:hAnsi="Times New Roman"/>
          <w:spacing w:val="1"/>
          <w:w w:val="101"/>
          <w:sz w:val="24"/>
          <w:szCs w:val="24"/>
        </w:rPr>
        <w:t>i</w:t>
      </w:r>
      <w:r>
        <w:rPr>
          <w:rFonts w:ascii="Times New Roman" w:hAnsi="Times New Roman"/>
          <w:w w:val="101"/>
          <w:sz w:val="24"/>
          <w:szCs w:val="24"/>
        </w:rPr>
        <w:t>on</w:t>
      </w:r>
      <w:r>
        <w:rPr>
          <w:rFonts w:ascii="Times New Roman" w:hAnsi="Times New Roman"/>
          <w:spacing w:val="-2"/>
          <w:w w:val="101"/>
          <w:sz w:val="24"/>
          <w:szCs w:val="24"/>
        </w:rPr>
        <w:t>s</w:t>
      </w:r>
      <w:r>
        <w:rPr>
          <w:rFonts w:ascii="Times New Roman" w:hAnsi="Times New Roman"/>
          <w:w w:val="101"/>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4"/>
          <w:sz w:val="24"/>
          <w:szCs w:val="24"/>
        </w:rPr>
        <w:t xml:space="preserve"> </w:t>
      </w:r>
      <w:r>
        <w:rPr>
          <w:rFonts w:ascii="Times New Roman" w:hAnsi="Times New Roman"/>
          <w:sz w:val="24"/>
          <w:szCs w:val="24"/>
        </w:rPr>
        <w:t>af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z w:val="24"/>
          <w:szCs w:val="24"/>
        </w:rPr>
        <w:t>cons</w:t>
      </w:r>
      <w:r>
        <w:rPr>
          <w:rFonts w:ascii="Times New Roman" w:hAnsi="Times New Roman"/>
          <w:spacing w:val="1"/>
          <w:sz w:val="24"/>
          <w:szCs w:val="24"/>
        </w:rPr>
        <w:t>i</w:t>
      </w:r>
      <w:r>
        <w:rPr>
          <w:rFonts w:ascii="Times New Roman" w:hAnsi="Times New Roman"/>
          <w:sz w:val="24"/>
          <w:szCs w:val="24"/>
        </w:rPr>
        <w:t>dering</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pacing w:val="2"/>
          <w:sz w:val="24"/>
          <w:szCs w:val="24"/>
        </w:rPr>
        <w:t>h</w:t>
      </w:r>
      <w:r>
        <w:rPr>
          <w:rFonts w:ascii="Times New Roman" w:hAnsi="Times New Roman"/>
          <w:sz w:val="24"/>
          <w:szCs w:val="24"/>
        </w:rPr>
        <w:t>e t</w:t>
      </w:r>
      <w:r>
        <w:rPr>
          <w:rFonts w:ascii="Times New Roman" w:hAnsi="Times New Roman"/>
          <w:spacing w:val="-2"/>
          <w:sz w:val="24"/>
          <w:szCs w:val="24"/>
        </w:rPr>
        <w:t>a</w:t>
      </w:r>
      <w:r>
        <w:rPr>
          <w:rFonts w:ascii="Times New Roman" w:hAnsi="Times New Roman"/>
          <w:sz w:val="24"/>
          <w:szCs w:val="24"/>
        </w:rPr>
        <w:t>ri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ilings</w:t>
      </w:r>
      <w:r>
        <w:rPr>
          <w:rFonts w:ascii="Times New Roman" w:hAnsi="Times New Roman"/>
          <w:spacing w:val="5"/>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w w:val="101"/>
          <w:sz w:val="24"/>
          <w:szCs w:val="24"/>
        </w:rPr>
        <w:t>enti</w:t>
      </w:r>
      <w:r>
        <w:rPr>
          <w:rFonts w:ascii="Times New Roman" w:hAnsi="Times New Roman"/>
          <w:spacing w:val="-1"/>
          <w:w w:val="101"/>
          <w:sz w:val="24"/>
          <w:szCs w:val="24"/>
        </w:rPr>
        <w:t>t</w:t>
      </w:r>
      <w:r>
        <w:rPr>
          <w:rFonts w:ascii="Times New Roman" w:hAnsi="Times New Roman"/>
          <w:w w:val="101"/>
          <w:sz w:val="24"/>
          <w:szCs w:val="24"/>
        </w:rPr>
        <w:t xml:space="preserve">y, </w:t>
      </w:r>
      <w:r>
        <w:rPr>
          <w:rFonts w:ascii="Times New Roman" w:hAnsi="Times New Roman"/>
          <w:sz w:val="24"/>
          <w:szCs w:val="24"/>
        </w:rPr>
        <w:t>the comments</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takeholders,</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ponse</w:t>
      </w:r>
      <w:r>
        <w:rPr>
          <w:rFonts w:ascii="Times New Roman" w:hAnsi="Times New Roman"/>
          <w:spacing w:val="8"/>
          <w:sz w:val="24"/>
          <w:szCs w:val="24"/>
        </w:rPr>
        <w:t xml:space="preserve"> </w:t>
      </w:r>
      <w:r>
        <w:rPr>
          <w:rFonts w:ascii="Times New Roman" w:hAnsi="Times New Roman"/>
          <w:sz w:val="24"/>
          <w:szCs w:val="24"/>
        </w:rPr>
        <w:t>of the</w:t>
      </w:r>
      <w:r>
        <w:rPr>
          <w:rFonts w:ascii="Times New Roman" w:hAnsi="Times New Roman"/>
          <w:spacing w:val="2"/>
          <w:sz w:val="24"/>
          <w:szCs w:val="24"/>
        </w:rPr>
        <w:t xml:space="preserve"> </w:t>
      </w:r>
      <w:r>
        <w:rPr>
          <w:rFonts w:ascii="Times New Roman" w:hAnsi="Times New Roman"/>
          <w:w w:val="101"/>
          <w:sz w:val="24"/>
          <w:szCs w:val="24"/>
        </w:rPr>
        <w:t xml:space="preserve">entity </w:t>
      </w:r>
      <w:r>
        <w:rPr>
          <w:rFonts w:ascii="Times New Roman" w:hAnsi="Times New Roman"/>
          <w:sz w:val="24"/>
          <w:szCs w:val="24"/>
        </w:rPr>
        <w:t>concerned</w:t>
      </w:r>
      <w:r>
        <w:rPr>
          <w:rFonts w:ascii="Times New Roman" w:hAnsi="Times New Roman"/>
          <w:spacing w:val="12"/>
          <w:sz w:val="24"/>
          <w:szCs w:val="24"/>
        </w:rPr>
        <w:t xml:space="preserve"> </w:t>
      </w:r>
      <w:r>
        <w:rPr>
          <w:rFonts w:ascii="Times New Roman" w:hAnsi="Times New Roman"/>
          <w:sz w:val="24"/>
          <w:szCs w:val="24"/>
        </w:rPr>
        <w:t>and</w:t>
      </w:r>
      <w:r>
        <w:rPr>
          <w:rFonts w:ascii="Times New Roman" w:hAnsi="Times New Roman"/>
          <w:spacing w:val="5"/>
          <w:sz w:val="24"/>
          <w:szCs w:val="24"/>
        </w:rPr>
        <w:t xml:space="preserve"> </w:t>
      </w:r>
      <w:r>
        <w:rPr>
          <w:rFonts w:ascii="Times New Roman" w:hAnsi="Times New Roman"/>
          <w:sz w:val="24"/>
          <w:szCs w:val="24"/>
        </w:rPr>
        <w:t>discussions,</w:t>
      </w:r>
      <w:r>
        <w:rPr>
          <w:rFonts w:ascii="Times New Roman" w:hAnsi="Times New Roman"/>
          <w:spacing w:val="12"/>
          <w:sz w:val="24"/>
          <w:szCs w:val="24"/>
        </w:rPr>
        <w:t xml:space="preserve"> </w:t>
      </w:r>
      <w:r>
        <w:rPr>
          <w:rFonts w:ascii="Times New Roman" w:hAnsi="Times New Roman"/>
          <w:sz w:val="24"/>
          <w:szCs w:val="24"/>
        </w:rPr>
        <w:t>if</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4"/>
          <w:sz w:val="24"/>
          <w:szCs w:val="24"/>
        </w:rPr>
        <w:t xml:space="preserve"> </w:t>
      </w:r>
      <w:r>
        <w:rPr>
          <w:rFonts w:ascii="Times New Roman" w:hAnsi="Times New Roman"/>
          <w:sz w:val="24"/>
          <w:szCs w:val="24"/>
        </w:rPr>
        <w:t>issue</w:t>
      </w:r>
      <w:r>
        <w:rPr>
          <w:rFonts w:ascii="Times New Roman" w:hAnsi="Times New Roman"/>
          <w:spacing w:val="5"/>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tari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5"/>
          <w:sz w:val="24"/>
          <w:szCs w:val="24"/>
        </w:rPr>
        <w:t xml:space="preserve"> </w:t>
      </w:r>
      <w:r>
        <w:rPr>
          <w:rFonts w:ascii="Times New Roman" w:hAnsi="Times New Roman"/>
          <w:w w:val="101"/>
          <w:sz w:val="24"/>
          <w:szCs w:val="24"/>
        </w:rPr>
        <w:t>orde</w:t>
      </w:r>
      <w:r>
        <w:rPr>
          <w:rFonts w:ascii="Times New Roman" w:hAnsi="Times New Roman"/>
          <w:spacing w:val="1"/>
          <w:w w:val="101"/>
          <w:sz w:val="24"/>
          <w:szCs w:val="24"/>
        </w:rPr>
        <w:t>r</w:t>
      </w:r>
      <w:r>
        <w:rPr>
          <w:rFonts w:ascii="Times New Roman" w:hAnsi="Times New Roman"/>
          <w:spacing w:val="-1"/>
          <w:w w:val="101"/>
          <w:sz w:val="24"/>
          <w:szCs w:val="24"/>
        </w:rPr>
        <w:t>.]</w:t>
      </w:r>
    </w:p>
    <w:p w14:paraId="272CDA0C" w14:textId="77777777" w:rsidR="0046419D" w:rsidRDefault="0046419D" w:rsidP="0046419D">
      <w:pPr>
        <w:numPr>
          <w:ilvl w:val="0"/>
          <w:numId w:val="12"/>
        </w:numPr>
        <w:spacing w:before="240" w:after="0" w:line="240" w:lineRule="auto"/>
        <w:jc w:val="both"/>
        <w:rPr>
          <w:rFonts w:ascii="Times New Roman" w:hAnsi="Times New Roman"/>
          <w:b/>
          <w:sz w:val="24"/>
          <w:szCs w:val="24"/>
        </w:rPr>
      </w:pPr>
      <w:r>
        <w:rPr>
          <w:rFonts w:ascii="Times New Roman" w:hAnsi="Times New Roman"/>
          <w:b/>
          <w:sz w:val="24"/>
          <w:szCs w:val="24"/>
        </w:rPr>
        <w:t>Form for data submission by entity for determination of natural gas pipeline tariff.</w:t>
      </w:r>
    </w:p>
    <w:p w14:paraId="7EB5C490" w14:textId="77777777" w:rsidR="0046419D" w:rsidRDefault="0046419D" w:rsidP="0046419D">
      <w:pPr>
        <w:spacing w:before="240" w:after="0" w:line="240" w:lineRule="auto"/>
        <w:ind w:left="720"/>
        <w:jc w:val="both"/>
        <w:rPr>
          <w:rFonts w:ascii="Times New Roman" w:hAnsi="Times New Roman"/>
          <w:sz w:val="24"/>
          <w:szCs w:val="24"/>
        </w:rPr>
      </w:pPr>
      <w:r>
        <w:rPr>
          <w:rFonts w:ascii="Times New Roman" w:hAnsi="Times New Roman"/>
          <w:sz w:val="24"/>
          <w:szCs w:val="24"/>
        </w:rPr>
        <w:t xml:space="preserve">Every entity shall submit to the Board the financial costs and other data in the form at Attachment 1 of Schedule A, if, as on the day of the notification of these regulations, the natural gas pipeline – </w:t>
      </w:r>
    </w:p>
    <w:p w14:paraId="1E42D016" w14:textId="77777777" w:rsidR="0046419D" w:rsidRDefault="0046419D" w:rsidP="0046419D">
      <w:pPr>
        <w:numPr>
          <w:ilvl w:val="0"/>
          <w:numId w:val="13"/>
        </w:numPr>
        <w:spacing w:before="240" w:after="0" w:line="240" w:lineRule="auto"/>
        <w:jc w:val="both"/>
        <w:rPr>
          <w:rFonts w:ascii="Times New Roman" w:hAnsi="Times New Roman"/>
          <w:sz w:val="24"/>
          <w:szCs w:val="24"/>
        </w:rPr>
      </w:pPr>
      <w:r>
        <w:rPr>
          <w:rFonts w:ascii="Times New Roman" w:hAnsi="Times New Roman"/>
          <w:sz w:val="24"/>
          <w:szCs w:val="24"/>
        </w:rPr>
        <w:t>is not in operation, then at least six months before the likely date of commissioning of the natural gas pipeline, or within ninety days of the date of notification of these regulations, whichever is later; or</w:t>
      </w:r>
    </w:p>
    <w:p w14:paraId="04359491" w14:textId="77777777" w:rsidR="0046419D" w:rsidRDefault="0046419D" w:rsidP="0046419D">
      <w:pPr>
        <w:numPr>
          <w:ilvl w:val="0"/>
          <w:numId w:val="13"/>
        </w:numPr>
        <w:spacing w:before="240" w:after="0" w:line="240" w:lineRule="auto"/>
        <w:jc w:val="both"/>
        <w:rPr>
          <w:rFonts w:ascii="Times New Roman" w:hAnsi="Times New Roman"/>
          <w:sz w:val="24"/>
          <w:szCs w:val="24"/>
        </w:rPr>
      </w:pPr>
      <w:r>
        <w:rPr>
          <w:rFonts w:ascii="Times New Roman" w:hAnsi="Times New Roman"/>
          <w:sz w:val="24"/>
          <w:szCs w:val="24"/>
        </w:rPr>
        <w:t xml:space="preserve">is already in operation, then, in relation to an entity referred to in – </w:t>
      </w:r>
    </w:p>
    <w:p w14:paraId="16913779" w14:textId="77777777" w:rsidR="0046419D" w:rsidRDefault="0046419D" w:rsidP="0046419D">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lastRenderedPageBreak/>
        <w:t>clause (1) of regulation 3, within ninety days of the notification of these regulations;</w:t>
      </w:r>
    </w:p>
    <w:p w14:paraId="5C09EAA8" w14:textId="77777777" w:rsidR="0046419D" w:rsidRDefault="0046419D" w:rsidP="0046419D">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clause (2) of regulation 3 within ninety days of the grant of authorization by the Board; or</w:t>
      </w:r>
    </w:p>
    <w:p w14:paraId="037C16BC" w14:textId="77777777" w:rsidR="0046419D" w:rsidRDefault="0046419D" w:rsidP="0046419D">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clause (3), within ninety days of the date of authorization by the Board:</w:t>
      </w:r>
    </w:p>
    <w:p w14:paraId="4A80ECC2" w14:textId="77777777" w:rsidR="0046419D" w:rsidRDefault="0046419D" w:rsidP="0046419D">
      <w:pPr>
        <w:spacing w:before="240" w:after="0" w:line="240" w:lineRule="auto"/>
        <w:ind w:left="720"/>
        <w:jc w:val="both"/>
        <w:rPr>
          <w:rFonts w:ascii="Times New Roman" w:hAnsi="Times New Roman"/>
          <w:sz w:val="24"/>
          <w:szCs w:val="24"/>
        </w:rPr>
      </w:pPr>
      <w:r>
        <w:rPr>
          <w:rFonts w:ascii="Times New Roman" w:hAnsi="Times New Roman"/>
          <w:sz w:val="24"/>
          <w:szCs w:val="24"/>
        </w:rPr>
        <w:t>Provided that the entity shall charge initial unit natural gas pipeline tariff “on account basis” based on these regulations from the date of commissioning of natural gas pipeline referred to in clause (1) of regulation 3 or the date of authorization by the Board of natural gas pipeline referred to in clause (2) or clause (3) of regulation 3, as the case may be, till the date the Board provisionally fixes the initial unit natural gas pipeline tariff:</w:t>
      </w:r>
    </w:p>
    <w:p w14:paraId="4F07ACBC" w14:textId="77777777" w:rsidR="0046419D" w:rsidRDefault="0046419D" w:rsidP="0046419D">
      <w:pPr>
        <w:spacing w:before="240" w:after="0" w:line="240" w:lineRule="auto"/>
        <w:ind w:left="720"/>
        <w:jc w:val="both"/>
        <w:rPr>
          <w:rFonts w:ascii="Times New Roman" w:hAnsi="Times New Roman"/>
          <w:sz w:val="24"/>
          <w:szCs w:val="24"/>
        </w:rPr>
      </w:pPr>
      <w:r>
        <w:rPr>
          <w:rStyle w:val="FootnoteReference"/>
          <w:rFonts w:ascii="Times New Roman" w:hAnsi="Times New Roman"/>
          <w:sz w:val="24"/>
          <w:szCs w:val="24"/>
        </w:rPr>
        <w:footnoteReference w:id="2"/>
      </w:r>
      <w:r>
        <w:rPr>
          <w:rFonts w:ascii="Times New Roman" w:hAnsi="Times New Roman"/>
          <w:sz w:val="24"/>
          <w:szCs w:val="24"/>
        </w:rPr>
        <w:t>[Provided further that the initial unit natural gas pipeline tariff shall be provisionally fixed by the Board within six months of receipt of the relevant tariff data from the entity after which the entity shall carry out adjustments with a retrospective effect with the customers for the difference between the initial unit natural gas pipeline tariff that the entity had so charged and that provisionally fixed.]</w:t>
      </w:r>
    </w:p>
    <w:p w14:paraId="747A9577" w14:textId="77777777" w:rsidR="0046419D" w:rsidRPr="002C136B" w:rsidRDefault="0046419D" w:rsidP="0046419D">
      <w:pPr>
        <w:widowControl w:val="0"/>
        <w:autoSpaceDE w:val="0"/>
        <w:autoSpaceDN w:val="0"/>
        <w:adjustRightInd w:val="0"/>
        <w:spacing w:before="240" w:after="0" w:line="240" w:lineRule="auto"/>
        <w:ind w:left="426"/>
        <w:rPr>
          <w:rFonts w:ascii="Times New Roman" w:hAnsi="Times New Roman"/>
          <w:b/>
          <w:bCs/>
          <w:sz w:val="24"/>
          <w:szCs w:val="24"/>
        </w:rPr>
      </w:pPr>
      <w:r w:rsidRPr="002C136B">
        <w:rPr>
          <w:rStyle w:val="FootnoteReference"/>
          <w:rFonts w:ascii="Times New Roman" w:hAnsi="Times New Roman"/>
          <w:b/>
          <w:bCs/>
          <w:sz w:val="24"/>
          <w:szCs w:val="24"/>
        </w:rPr>
        <w:footnoteReference w:id="3"/>
      </w:r>
      <w:r w:rsidRPr="002C136B">
        <w:rPr>
          <w:rFonts w:ascii="Times New Roman" w:hAnsi="Times New Roman"/>
          <w:b/>
          <w:bCs/>
          <w:sz w:val="24"/>
          <w:szCs w:val="24"/>
        </w:rPr>
        <w:t>[6.</w:t>
      </w:r>
      <w:r w:rsidRPr="002C136B">
        <w:rPr>
          <w:rFonts w:ascii="Times New Roman" w:hAnsi="Times New Roman"/>
          <w:b/>
          <w:bCs/>
          <w:spacing w:val="-3"/>
          <w:sz w:val="24"/>
          <w:szCs w:val="24"/>
        </w:rPr>
        <w:t xml:space="preserve"> </w:t>
      </w:r>
      <w:r w:rsidRPr="002C136B">
        <w:rPr>
          <w:rFonts w:ascii="Times New Roman" w:hAnsi="Times New Roman"/>
          <w:b/>
          <w:bCs/>
          <w:sz w:val="24"/>
          <w:szCs w:val="24"/>
        </w:rPr>
        <w:t>M</w:t>
      </w:r>
      <w:r w:rsidRPr="002C136B">
        <w:rPr>
          <w:rFonts w:ascii="Times New Roman" w:hAnsi="Times New Roman"/>
          <w:b/>
          <w:bCs/>
          <w:spacing w:val="-1"/>
          <w:sz w:val="24"/>
          <w:szCs w:val="24"/>
        </w:rPr>
        <w:t>i</w:t>
      </w:r>
      <w:r w:rsidRPr="002C136B">
        <w:rPr>
          <w:rFonts w:ascii="Times New Roman" w:hAnsi="Times New Roman"/>
          <w:b/>
          <w:bCs/>
          <w:spacing w:val="1"/>
          <w:sz w:val="24"/>
          <w:szCs w:val="24"/>
        </w:rPr>
        <w:t>sc</w:t>
      </w:r>
      <w:r w:rsidRPr="002C136B">
        <w:rPr>
          <w:rFonts w:ascii="Times New Roman" w:hAnsi="Times New Roman"/>
          <w:b/>
          <w:bCs/>
          <w:spacing w:val="2"/>
          <w:sz w:val="24"/>
          <w:szCs w:val="24"/>
        </w:rPr>
        <w:t>e</w:t>
      </w:r>
      <w:r w:rsidRPr="002C136B">
        <w:rPr>
          <w:rFonts w:ascii="Times New Roman" w:hAnsi="Times New Roman"/>
          <w:b/>
          <w:bCs/>
          <w:spacing w:val="-1"/>
          <w:sz w:val="24"/>
          <w:szCs w:val="24"/>
        </w:rPr>
        <w:t>ll</w:t>
      </w:r>
      <w:r w:rsidRPr="002C136B">
        <w:rPr>
          <w:rFonts w:ascii="Times New Roman" w:hAnsi="Times New Roman"/>
          <w:b/>
          <w:bCs/>
          <w:spacing w:val="2"/>
          <w:sz w:val="24"/>
          <w:szCs w:val="24"/>
        </w:rPr>
        <w:t>a</w:t>
      </w:r>
      <w:r w:rsidRPr="002C136B">
        <w:rPr>
          <w:rFonts w:ascii="Times New Roman" w:hAnsi="Times New Roman"/>
          <w:b/>
          <w:bCs/>
          <w:sz w:val="24"/>
          <w:szCs w:val="24"/>
        </w:rPr>
        <w:t>n</w:t>
      </w:r>
      <w:r w:rsidRPr="002C136B">
        <w:rPr>
          <w:rFonts w:ascii="Times New Roman" w:hAnsi="Times New Roman"/>
          <w:b/>
          <w:bCs/>
          <w:spacing w:val="-1"/>
          <w:sz w:val="24"/>
          <w:szCs w:val="24"/>
        </w:rPr>
        <w:t>e</w:t>
      </w:r>
      <w:r w:rsidRPr="002C136B">
        <w:rPr>
          <w:rFonts w:ascii="Times New Roman" w:hAnsi="Times New Roman"/>
          <w:b/>
          <w:bCs/>
          <w:spacing w:val="2"/>
          <w:sz w:val="24"/>
          <w:szCs w:val="24"/>
        </w:rPr>
        <w:t>o</w:t>
      </w:r>
      <w:r w:rsidRPr="002C136B">
        <w:rPr>
          <w:rFonts w:ascii="Times New Roman" w:hAnsi="Times New Roman"/>
          <w:b/>
          <w:bCs/>
          <w:sz w:val="24"/>
          <w:szCs w:val="24"/>
        </w:rPr>
        <w:t>u</w:t>
      </w:r>
      <w:r w:rsidRPr="002C136B">
        <w:rPr>
          <w:rFonts w:ascii="Times New Roman" w:hAnsi="Times New Roman"/>
          <w:b/>
          <w:bCs/>
          <w:spacing w:val="1"/>
          <w:sz w:val="24"/>
          <w:szCs w:val="24"/>
        </w:rPr>
        <w:t>s</w:t>
      </w:r>
      <w:r w:rsidRPr="002C136B">
        <w:rPr>
          <w:rFonts w:ascii="Times New Roman" w:hAnsi="Times New Roman"/>
          <w:b/>
          <w:bCs/>
          <w:sz w:val="24"/>
          <w:szCs w:val="24"/>
        </w:rPr>
        <w:t>.</w:t>
      </w:r>
    </w:p>
    <w:p w14:paraId="1DC4E906" w14:textId="5FC6473E" w:rsidR="0046419D" w:rsidRDefault="0046419D" w:rsidP="0046419D">
      <w:pPr>
        <w:spacing w:before="240" w:after="0" w:line="240" w:lineRule="auto"/>
        <w:ind w:left="851"/>
        <w:jc w:val="both"/>
        <w:rPr>
          <w:rFonts w:ascii="Times New Roman" w:hAnsi="Times New Roman"/>
          <w:sz w:val="24"/>
          <w:szCs w:val="24"/>
        </w:rPr>
      </w:pPr>
      <w:r>
        <w:rPr>
          <w:rFonts w:ascii="Times New Roman" w:hAnsi="Times New Roman"/>
          <w:sz w:val="24"/>
          <w:szCs w:val="24"/>
        </w:rPr>
        <w:t>If</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r</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es</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pre</w:t>
      </w:r>
      <w:r>
        <w:rPr>
          <w:rFonts w:ascii="Times New Roman" w:hAnsi="Times New Roman"/>
          <w:spacing w:val="2"/>
          <w:sz w:val="24"/>
          <w:szCs w:val="24"/>
        </w:rPr>
        <w:t>t</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4"/>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z w:val="24"/>
          <w:szCs w:val="24"/>
        </w:rPr>
        <w:t>h</w:t>
      </w:r>
      <w:r>
        <w:rPr>
          <w:rFonts w:ascii="Times New Roman" w:hAnsi="Times New Roman"/>
          <w:spacing w:val="-1"/>
          <w:sz w:val="24"/>
          <w:szCs w:val="24"/>
        </w:rPr>
        <w:t>al</w:t>
      </w:r>
      <w:r>
        <w:rPr>
          <w:rFonts w:ascii="Times New Roman" w:hAnsi="Times New Roman"/>
          <w:sz w:val="24"/>
          <w:szCs w:val="24"/>
        </w:rPr>
        <w:t>l</w:t>
      </w:r>
      <w:r>
        <w:rPr>
          <w:rFonts w:ascii="Times New Roman" w:hAnsi="Times New Roman"/>
          <w:spacing w:val="9"/>
          <w:sz w:val="24"/>
          <w:szCs w:val="24"/>
        </w:rPr>
        <w:t xml:space="preserve"> </w:t>
      </w:r>
      <w:r>
        <w:rPr>
          <w:rFonts w:ascii="Times New Roman" w:hAnsi="Times New Roman"/>
          <w:sz w:val="24"/>
          <w:szCs w:val="24"/>
        </w:rPr>
        <w:t>be</w:t>
      </w:r>
      <w:r>
        <w:rPr>
          <w:rFonts w:ascii="Times New Roman" w:hAnsi="Times New Roman"/>
          <w:spacing w:val="1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ci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4"/>
          <w:sz w:val="24"/>
          <w:szCs w:val="24"/>
        </w:rPr>
        <w:t>b</w:t>
      </w:r>
      <w:r>
        <w:rPr>
          <w:rFonts w:ascii="Times New Roman" w:hAnsi="Times New Roman"/>
          <w:sz w:val="24"/>
          <w:szCs w:val="24"/>
        </w:rPr>
        <w:t>y 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d</w:t>
      </w:r>
      <w:r>
        <w:rPr>
          <w:rFonts w:ascii="Times New Roman" w:hAnsi="Times New Roman"/>
          <w:sz w:val="24"/>
          <w:szCs w:val="24"/>
        </w:rPr>
        <w:t xml:space="preserve">.] </w:t>
      </w:r>
      <w:r>
        <w:rPr>
          <w:rFonts w:ascii="Times New Roman" w:hAnsi="Times New Roman"/>
          <w:sz w:val="24"/>
          <w:szCs w:val="24"/>
        </w:rPr>
        <w:br w:type="page"/>
      </w:r>
      <w:bookmarkEnd w:id="0"/>
      <w:r>
        <w:rPr>
          <w:rFonts w:ascii="Times New Roman" w:hAnsi="Times New Roman"/>
          <w:sz w:val="24"/>
          <w:szCs w:val="24"/>
        </w:rPr>
        <w:lastRenderedPageBreak/>
        <w:t xml:space="preserve">                                     </w:t>
      </w:r>
      <w:r>
        <w:t xml:space="preserve"> </w:t>
      </w:r>
      <w:r w:rsidR="00C06CDC">
        <w:t xml:space="preserve">                 </w:t>
      </w:r>
      <w:r>
        <w:rPr>
          <w:rFonts w:ascii="Times New Roman" w:hAnsi="Times New Roman"/>
          <w:b/>
          <w:sz w:val="24"/>
          <w:szCs w:val="24"/>
        </w:rPr>
        <w:t>Schedule A</w:t>
      </w:r>
    </w:p>
    <w:p w14:paraId="262C4926" w14:textId="77777777" w:rsidR="0046419D" w:rsidRDefault="0046419D" w:rsidP="0046419D">
      <w:pPr>
        <w:spacing w:before="240" w:after="0" w:line="240" w:lineRule="auto"/>
        <w:ind w:left="720"/>
        <w:jc w:val="center"/>
        <w:rPr>
          <w:rFonts w:ascii="Times New Roman" w:hAnsi="Times New Roman"/>
          <w:b/>
          <w:sz w:val="24"/>
          <w:szCs w:val="24"/>
        </w:rPr>
      </w:pPr>
      <w:r>
        <w:rPr>
          <w:rFonts w:ascii="Times New Roman" w:hAnsi="Times New Roman"/>
          <w:b/>
          <w:sz w:val="24"/>
          <w:szCs w:val="24"/>
        </w:rPr>
        <w:t>[see regulations 4 and 5]</w:t>
      </w:r>
    </w:p>
    <w:p w14:paraId="0BFEF29A" w14:textId="77777777" w:rsidR="0046419D" w:rsidRDefault="0046419D" w:rsidP="0046419D">
      <w:pPr>
        <w:pBdr>
          <w:bottom w:val="single" w:sz="12" w:space="5" w:color="auto"/>
        </w:pBdr>
        <w:spacing w:before="240" w:after="0" w:line="240" w:lineRule="auto"/>
        <w:ind w:left="720"/>
        <w:jc w:val="center"/>
        <w:rPr>
          <w:rFonts w:ascii="Times New Roman" w:hAnsi="Times New Roman"/>
          <w:b/>
          <w:sz w:val="24"/>
          <w:szCs w:val="24"/>
        </w:rPr>
      </w:pPr>
      <w:r>
        <w:rPr>
          <w:rFonts w:ascii="Times New Roman" w:hAnsi="Times New Roman"/>
          <w:b/>
          <w:sz w:val="24"/>
          <w:szCs w:val="24"/>
        </w:rPr>
        <w:t>Procedure for determination of natural gas pipeline tariff.</w:t>
      </w:r>
    </w:p>
    <w:p w14:paraId="4EADAF79" w14:textId="77777777" w:rsidR="0046419D" w:rsidRDefault="0046419D" w:rsidP="0046419D">
      <w:pPr>
        <w:spacing w:after="0" w:line="240" w:lineRule="auto"/>
        <w:ind w:left="720"/>
        <w:jc w:val="center"/>
        <w:rPr>
          <w:rFonts w:ascii="Times New Roman" w:hAnsi="Times New Roman"/>
          <w:b/>
          <w:sz w:val="24"/>
          <w:szCs w:val="24"/>
        </w:rPr>
      </w:pPr>
    </w:p>
    <w:p w14:paraId="78319144" w14:textId="77777777" w:rsidR="0046419D" w:rsidRDefault="0046419D" w:rsidP="0046419D">
      <w:pPr>
        <w:spacing w:before="240" w:after="0" w:line="240" w:lineRule="auto"/>
        <w:ind w:left="720"/>
        <w:jc w:val="both"/>
        <w:rPr>
          <w:rFonts w:ascii="Times New Roman" w:hAnsi="Times New Roman"/>
          <w:sz w:val="24"/>
          <w:szCs w:val="24"/>
        </w:rPr>
      </w:pPr>
      <w:r>
        <w:rPr>
          <w:rFonts w:ascii="Times New Roman" w:hAnsi="Times New Roman"/>
          <w:sz w:val="24"/>
          <w:szCs w:val="24"/>
        </w:rPr>
        <w:t>The natural gas pipeline tariff shall be determined by considering a reasonable rate of return on normative level of capital employed plus a normative level of operating expenses in the natural gas pipeline.</w:t>
      </w:r>
    </w:p>
    <w:p w14:paraId="209ED584" w14:textId="77777777" w:rsidR="0046419D" w:rsidRDefault="0046419D" w:rsidP="0046419D">
      <w:pPr>
        <w:spacing w:before="240" w:after="0" w:line="240" w:lineRule="auto"/>
        <w:ind w:left="720"/>
        <w:jc w:val="both"/>
        <w:rPr>
          <w:rFonts w:ascii="Times New Roman" w:hAnsi="Times New Roman"/>
          <w:b/>
          <w:sz w:val="24"/>
          <w:szCs w:val="24"/>
        </w:rPr>
      </w:pPr>
      <w:r>
        <w:rPr>
          <w:rFonts w:ascii="Times New Roman" w:hAnsi="Times New Roman"/>
          <w:b/>
          <w:sz w:val="24"/>
          <w:szCs w:val="24"/>
        </w:rPr>
        <w:t>Explanation:</w:t>
      </w:r>
    </w:p>
    <w:p w14:paraId="0871ED84" w14:textId="77777777" w:rsidR="0046419D" w:rsidRDefault="0046419D" w:rsidP="0046419D">
      <w:pPr>
        <w:spacing w:before="240" w:after="0" w:line="240" w:lineRule="auto"/>
        <w:ind w:left="720"/>
        <w:jc w:val="both"/>
        <w:rPr>
          <w:rFonts w:ascii="Times New Roman" w:hAnsi="Times New Roman"/>
          <w:sz w:val="24"/>
          <w:szCs w:val="24"/>
        </w:rPr>
      </w:pPr>
      <w:r>
        <w:rPr>
          <w:rFonts w:ascii="Times New Roman" w:hAnsi="Times New Roman"/>
          <w:sz w:val="24"/>
          <w:szCs w:val="24"/>
        </w:rPr>
        <w:t>The expression “normative level” shall be with reference to a level, which is both reasonable and justifiable in terms of incurrence of capital and operating expenditure required for laying, building, operating or expanding an efficient natural gas pipeline over its economic life.</w:t>
      </w:r>
    </w:p>
    <w:p w14:paraId="15B19C26" w14:textId="77777777" w:rsidR="0046419D" w:rsidRDefault="0046419D" w:rsidP="0046419D">
      <w:pPr>
        <w:numPr>
          <w:ilvl w:val="0"/>
          <w:numId w:val="15"/>
        </w:numPr>
        <w:spacing w:before="240" w:after="0" w:line="240" w:lineRule="auto"/>
        <w:jc w:val="both"/>
        <w:rPr>
          <w:rFonts w:ascii="Times New Roman" w:hAnsi="Times New Roman"/>
          <w:b/>
          <w:sz w:val="24"/>
          <w:szCs w:val="24"/>
        </w:rPr>
      </w:pPr>
      <w:r>
        <w:rPr>
          <w:rFonts w:ascii="Times New Roman" w:hAnsi="Times New Roman"/>
          <w:b/>
          <w:sz w:val="24"/>
          <w:szCs w:val="24"/>
        </w:rPr>
        <w:t>Financial Feasibility.</w:t>
      </w:r>
    </w:p>
    <w:p w14:paraId="59C02450" w14:textId="77777777" w:rsidR="0046419D" w:rsidRDefault="0046419D" w:rsidP="0046419D">
      <w:pPr>
        <w:spacing w:before="240" w:after="0" w:line="240" w:lineRule="auto"/>
        <w:ind w:left="1080"/>
        <w:jc w:val="both"/>
        <w:rPr>
          <w:rFonts w:ascii="Times New Roman" w:hAnsi="Times New Roman"/>
          <w:sz w:val="24"/>
          <w:szCs w:val="24"/>
        </w:rPr>
      </w:pPr>
      <w:r>
        <w:rPr>
          <w:rFonts w:ascii="Times New Roman" w:hAnsi="Times New Roman"/>
          <w:sz w:val="24"/>
          <w:szCs w:val="24"/>
        </w:rPr>
        <w:t>The entity to which these regulations apply shall submit all technical, operating, financial and cost data of the natural gas pipeline project that may be required by the Board in determination of the natural gas pipeline tariff.</w:t>
      </w:r>
    </w:p>
    <w:p w14:paraId="3B3DE7FB" w14:textId="77777777" w:rsidR="0046419D" w:rsidRDefault="0046419D" w:rsidP="0046419D">
      <w:pPr>
        <w:numPr>
          <w:ilvl w:val="0"/>
          <w:numId w:val="15"/>
        </w:numPr>
        <w:spacing w:before="240" w:after="0" w:line="240" w:lineRule="auto"/>
        <w:jc w:val="both"/>
        <w:rPr>
          <w:rFonts w:ascii="Times New Roman" w:hAnsi="Times New Roman"/>
          <w:b/>
          <w:sz w:val="24"/>
          <w:szCs w:val="24"/>
        </w:rPr>
      </w:pPr>
      <w:r>
        <w:rPr>
          <w:rFonts w:ascii="Times New Roman" w:hAnsi="Times New Roman"/>
          <w:b/>
          <w:sz w:val="24"/>
          <w:szCs w:val="24"/>
        </w:rPr>
        <w:t>Methodology for determination of natural gas pipeline tariff.</w:t>
      </w:r>
    </w:p>
    <w:p w14:paraId="50F956A2" w14:textId="77777777" w:rsidR="0046419D" w:rsidRDefault="0046419D" w:rsidP="0046419D">
      <w:pPr>
        <w:spacing w:before="240" w:after="0" w:line="240" w:lineRule="auto"/>
        <w:ind w:left="1080"/>
        <w:jc w:val="both"/>
        <w:rPr>
          <w:rFonts w:ascii="Times New Roman" w:hAnsi="Times New Roman"/>
          <w:sz w:val="24"/>
          <w:szCs w:val="24"/>
        </w:rPr>
      </w:pPr>
      <w:r>
        <w:rPr>
          <w:rFonts w:ascii="Times New Roman" w:hAnsi="Times New Roman"/>
          <w:sz w:val="24"/>
          <w:szCs w:val="24"/>
        </w:rPr>
        <w:t>The unit rate of natural gas pipeline tariff to be charged for a period shall be the calculated based on the “Discounted Cash flow” (DCF) methodology considering the reasonable rate of return as specified in clause 3 to be the project’s internal rate of return. The parameters relevant to the applicability of the DCF methodology</w:t>
      </w:r>
      <w:r>
        <w:rPr>
          <w:rStyle w:val="FootnoteReference"/>
          <w:rFonts w:ascii="Times New Roman" w:hAnsi="Times New Roman"/>
          <w:sz w:val="24"/>
          <w:szCs w:val="24"/>
        </w:rPr>
        <w:footnoteReference w:id="4"/>
      </w:r>
      <w:r>
        <w:rPr>
          <w:rFonts w:ascii="Times New Roman" w:hAnsi="Times New Roman"/>
          <w:sz w:val="24"/>
          <w:szCs w:val="24"/>
        </w:rPr>
        <w:t xml:space="preserve"> considering the reasonable rate of return as specified in clause 3 to be the project’s internal rate of return. The parameters relevant to the applicability of the DCF methodology have been described in detail in clauses 4 to 6 below.</w:t>
      </w:r>
      <w:r>
        <w:rPr>
          <w:rFonts w:ascii="Times New Roman" w:hAnsi="Times New Roman"/>
          <w:sz w:val="24"/>
          <w:szCs w:val="24"/>
        </w:rPr>
        <w:tab/>
      </w:r>
    </w:p>
    <w:p w14:paraId="087D6583" w14:textId="77777777" w:rsidR="0046419D" w:rsidRDefault="0046419D" w:rsidP="0046419D">
      <w:pPr>
        <w:numPr>
          <w:ilvl w:val="0"/>
          <w:numId w:val="15"/>
        </w:numPr>
        <w:spacing w:before="240" w:after="0" w:line="240" w:lineRule="auto"/>
        <w:jc w:val="both"/>
        <w:rPr>
          <w:rFonts w:ascii="Times New Roman" w:hAnsi="Times New Roman"/>
          <w:sz w:val="24"/>
          <w:szCs w:val="24"/>
        </w:rPr>
      </w:pPr>
      <w:r>
        <w:rPr>
          <w:rFonts w:ascii="Times New Roman" w:hAnsi="Times New Roman"/>
          <w:b/>
          <w:bCs/>
          <w:sz w:val="24"/>
          <w:szCs w:val="24"/>
        </w:rPr>
        <w:t>Reasonable rate of return.</w:t>
      </w:r>
    </w:p>
    <w:p w14:paraId="4DAC1234" w14:textId="77777777" w:rsidR="0046419D" w:rsidRDefault="0046419D" w:rsidP="0046419D">
      <w:pPr>
        <w:spacing w:before="240" w:after="0" w:line="240" w:lineRule="auto"/>
        <w:ind w:left="1080"/>
        <w:jc w:val="both"/>
        <w:rPr>
          <w:rFonts w:ascii="Times New Roman" w:hAnsi="Times New Roman"/>
          <w:sz w:val="24"/>
          <w:szCs w:val="24"/>
        </w:rPr>
      </w:pPr>
      <w:r>
        <w:rPr>
          <w:rFonts w:ascii="Times New Roman" w:hAnsi="Times New Roman"/>
          <w:sz w:val="24"/>
          <w:szCs w:val="24"/>
        </w:rPr>
        <w:t>The rate of return on capital employed shall be the rate of return on capital employed equal to twelve percent post-tax. The rate of return on capital employed once applied to a natural gas pipeline project shall remain fixed for the entire economic life of the project.</w:t>
      </w:r>
    </w:p>
    <w:p w14:paraId="5D4336E5" w14:textId="77777777" w:rsidR="0046419D" w:rsidRDefault="0046419D" w:rsidP="0046419D">
      <w:pPr>
        <w:spacing w:before="240" w:after="0" w:line="240" w:lineRule="auto"/>
        <w:ind w:left="1134"/>
        <w:jc w:val="both"/>
        <w:rPr>
          <w:rFonts w:ascii="Times New Roman" w:hAnsi="Times New Roman"/>
          <w:b/>
          <w:sz w:val="24"/>
          <w:szCs w:val="24"/>
        </w:rPr>
      </w:pPr>
    </w:p>
    <w:p w14:paraId="769DDF82" w14:textId="77777777" w:rsidR="0046419D" w:rsidRDefault="0046419D" w:rsidP="0046419D">
      <w:pPr>
        <w:spacing w:before="240" w:after="0" w:line="240" w:lineRule="auto"/>
        <w:ind w:left="1134"/>
        <w:jc w:val="both"/>
        <w:rPr>
          <w:rFonts w:ascii="Times New Roman" w:hAnsi="Times New Roman"/>
          <w:b/>
          <w:sz w:val="24"/>
          <w:szCs w:val="24"/>
        </w:rPr>
      </w:pPr>
      <w:r>
        <w:rPr>
          <w:rFonts w:ascii="Times New Roman" w:hAnsi="Times New Roman"/>
          <w:b/>
          <w:sz w:val="24"/>
          <w:szCs w:val="24"/>
        </w:rPr>
        <w:lastRenderedPageBreak/>
        <w:t xml:space="preserve">Note: </w:t>
      </w:r>
    </w:p>
    <w:p w14:paraId="219462C8" w14:textId="77777777" w:rsidR="0046419D" w:rsidRDefault="0046419D" w:rsidP="0046419D">
      <w:pPr>
        <w:spacing w:before="240" w:after="0" w:line="240" w:lineRule="auto"/>
        <w:ind w:left="1134"/>
        <w:jc w:val="both"/>
        <w:rPr>
          <w:rFonts w:ascii="Times New Roman" w:hAnsi="Times New Roman"/>
          <w:sz w:val="24"/>
          <w:szCs w:val="24"/>
        </w:rPr>
      </w:pPr>
      <w:r>
        <w:rPr>
          <w:rFonts w:ascii="Times New Roman" w:hAnsi="Times New Roman"/>
          <w:sz w:val="24"/>
          <w:szCs w:val="24"/>
        </w:rPr>
        <w:t>The pre</w:t>
      </w:r>
      <w:r>
        <w:rPr>
          <w:rFonts w:ascii="Times New Roman" w:hAnsi="Times New Roman"/>
          <w:b/>
          <w:sz w:val="24"/>
          <w:szCs w:val="24"/>
        </w:rPr>
        <w:t>–</w:t>
      </w:r>
      <w:r>
        <w:rPr>
          <w:rFonts w:ascii="Times New Roman" w:hAnsi="Times New Roman"/>
          <w:sz w:val="24"/>
          <w:szCs w:val="24"/>
        </w:rPr>
        <w:t>tax rate of return on capital employed shall be computed by grossing-up twelve percent by the nominal rate of income tax applicable for corporate assesses as per the provisions of the income Tax Act, 1961, as amended from time to time.</w:t>
      </w:r>
    </w:p>
    <w:p w14:paraId="549E6381" w14:textId="77777777" w:rsidR="0046419D" w:rsidRDefault="0046419D" w:rsidP="0046419D">
      <w:pPr>
        <w:numPr>
          <w:ilvl w:val="0"/>
          <w:numId w:val="15"/>
        </w:numPr>
        <w:spacing w:before="240" w:after="0" w:line="240" w:lineRule="auto"/>
        <w:jc w:val="both"/>
        <w:rPr>
          <w:rFonts w:ascii="Times New Roman" w:hAnsi="Times New Roman"/>
          <w:b/>
          <w:sz w:val="24"/>
          <w:szCs w:val="24"/>
        </w:rPr>
      </w:pPr>
      <w:r>
        <w:rPr>
          <w:rFonts w:ascii="Times New Roman" w:hAnsi="Times New Roman"/>
          <w:b/>
          <w:sz w:val="24"/>
          <w:szCs w:val="24"/>
        </w:rPr>
        <w:t>Return on total capital employed.</w:t>
      </w:r>
    </w:p>
    <w:p w14:paraId="5B5C2554" w14:textId="77777777" w:rsidR="0046419D" w:rsidRDefault="0046419D" w:rsidP="0046419D">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The reasonable rate of return shall be applied on the total capital employed to determine the return on capital employed in the project over its economic life and the authorized entity is free to leverage the financing of the project in any suitable manner.</w:t>
      </w:r>
    </w:p>
    <w:p w14:paraId="7910DCB5" w14:textId="77777777" w:rsidR="0046419D" w:rsidRDefault="0046419D" w:rsidP="0046419D">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The total capital employed shall be equal to the gross fixed assets in the project less accumulated depreciation</w:t>
      </w:r>
      <w:r>
        <w:rPr>
          <w:rStyle w:val="FootnoteReference"/>
          <w:rFonts w:ascii="Times New Roman" w:hAnsi="Times New Roman"/>
          <w:sz w:val="24"/>
          <w:szCs w:val="24"/>
        </w:rPr>
        <w:footnoteReference w:customMarkFollows="1" w:id="5"/>
        <w:t>2</w:t>
      </w:r>
      <w:r>
        <w:rPr>
          <w:rFonts w:ascii="Times New Roman" w:hAnsi="Times New Roman"/>
          <w:sz w:val="24"/>
          <w:szCs w:val="24"/>
        </w:rPr>
        <w:t xml:space="preserve"> plus normative working capital (equal to thirty days of operating costs excluding depreciation and eighteen days natural gas pipeline tariff receivables).</w:t>
      </w:r>
    </w:p>
    <w:p w14:paraId="16EFF9C0" w14:textId="77777777" w:rsidR="0046419D" w:rsidRDefault="0046419D" w:rsidP="0046419D">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The gross fixed assets shall be equal to their actual historical cost of acquisition (including the cost of an subsequent replacement or improvement or modification) or that normatively assessed by the Board,  whichever is lesser and required in the natural gas pipeline project over its economic life based on the principles</w:t>
      </w:r>
      <w:r>
        <w:rPr>
          <w:rStyle w:val="FootnoteReference"/>
          <w:rFonts w:ascii="Times New Roman" w:hAnsi="Times New Roman"/>
          <w:sz w:val="24"/>
          <w:szCs w:val="24"/>
        </w:rPr>
        <w:footnoteReference w:customMarkFollows="1" w:id="6"/>
        <w:t>3</w:t>
      </w:r>
      <w:r>
        <w:rPr>
          <w:rFonts w:ascii="Times New Roman" w:hAnsi="Times New Roman"/>
          <w:sz w:val="24"/>
          <w:szCs w:val="24"/>
        </w:rPr>
        <w:t xml:space="preserve"> to create and sustain an efficient infrastructure, namely:-</w:t>
      </w:r>
    </w:p>
    <w:p w14:paraId="0F4D071B" w14:textId="77777777" w:rsidR="0046419D" w:rsidRDefault="0046419D" w:rsidP="0046419D">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treatment of an investment in the fixed asset in determination of total capital employed shall be as per the basis indicated in Attachment 2;</w:t>
      </w:r>
    </w:p>
    <w:p w14:paraId="19164DCF" w14:textId="77777777" w:rsidR="0046419D" w:rsidRDefault="0046419D" w:rsidP="0046419D">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capital costs in similar projects, if any, elsewhere in India benchmarked on a “like-to-like” basis;</w:t>
      </w:r>
    </w:p>
    <w:p w14:paraId="07B3BE1E" w14:textId="77777777" w:rsidR="0046419D" w:rsidRDefault="0046419D" w:rsidP="0046419D">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appropriateness of the pipeline design and the operating philosophy with regards to maximum allowable operating pressure;</w:t>
      </w:r>
    </w:p>
    <w:p w14:paraId="1591360E" w14:textId="77777777" w:rsidR="0046419D" w:rsidRDefault="0046419D" w:rsidP="0046419D">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optimization of the equipments and facilities such as, compressors, metering systems, SCADA, firefighting required, based on an assessment of the appropriate available technology;</w:t>
      </w:r>
    </w:p>
    <w:p w14:paraId="7ED3708D" w14:textId="77777777" w:rsidR="0046419D" w:rsidRDefault="0046419D" w:rsidP="0046419D">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spur lines;</w:t>
      </w:r>
    </w:p>
    <w:p w14:paraId="1091DDA4" w14:textId="77777777" w:rsidR="0046419D" w:rsidRDefault="0046419D" w:rsidP="0046419D">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design parameters for compressors; and</w:t>
      </w:r>
    </w:p>
    <w:p w14:paraId="46F09F57" w14:textId="77777777" w:rsidR="0046419D" w:rsidRDefault="0046419D" w:rsidP="0046419D">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assessment of the costs of major equipments and facilities in the natural gas pipeline, laying or building costs, project management consultancy and pre-operative expenditure.</w:t>
      </w:r>
    </w:p>
    <w:p w14:paraId="181DA061" w14:textId="77777777" w:rsidR="0046419D" w:rsidRDefault="0046419D" w:rsidP="0046419D">
      <w:pPr>
        <w:numPr>
          <w:ilvl w:val="0"/>
          <w:numId w:val="15"/>
        </w:numPr>
        <w:spacing w:before="240" w:after="0" w:line="240" w:lineRule="auto"/>
        <w:jc w:val="both"/>
        <w:rPr>
          <w:rFonts w:ascii="Times New Roman" w:hAnsi="Times New Roman"/>
          <w:b/>
          <w:sz w:val="24"/>
          <w:szCs w:val="24"/>
        </w:rPr>
      </w:pPr>
      <w:r>
        <w:rPr>
          <w:rFonts w:ascii="Times New Roman" w:hAnsi="Times New Roman"/>
          <w:b/>
          <w:sz w:val="24"/>
          <w:szCs w:val="24"/>
        </w:rPr>
        <w:t>Operating costs.</w:t>
      </w:r>
    </w:p>
    <w:p w14:paraId="439E5F90" w14:textId="77777777" w:rsidR="0046419D" w:rsidRDefault="0046419D" w:rsidP="0046419D">
      <w:pPr>
        <w:spacing w:before="240" w:after="0" w:line="240" w:lineRule="auto"/>
        <w:ind w:left="1080"/>
        <w:jc w:val="both"/>
        <w:rPr>
          <w:rFonts w:ascii="Times New Roman" w:hAnsi="Times New Roman"/>
          <w:sz w:val="24"/>
          <w:szCs w:val="24"/>
        </w:rPr>
      </w:pPr>
      <w:r>
        <w:rPr>
          <w:rFonts w:ascii="Times New Roman" w:hAnsi="Times New Roman"/>
          <w:sz w:val="24"/>
          <w:szCs w:val="24"/>
        </w:rPr>
        <w:lastRenderedPageBreak/>
        <w:t>Operating costs</w:t>
      </w:r>
      <w:r>
        <w:rPr>
          <w:rStyle w:val="FootnoteReference"/>
          <w:rFonts w:ascii="Times New Roman" w:hAnsi="Times New Roman"/>
          <w:sz w:val="24"/>
          <w:szCs w:val="24"/>
        </w:rPr>
        <w:footnoteReference w:customMarkFollows="1" w:id="7"/>
        <w:t>4</w:t>
      </w:r>
      <w:r>
        <w:rPr>
          <w:rFonts w:ascii="Times New Roman" w:hAnsi="Times New Roman"/>
          <w:sz w:val="24"/>
          <w:szCs w:val="24"/>
        </w:rPr>
        <w:t xml:space="preserve"> required in the operation and maintenance of the natural gas pipeline over its economic life shall be computed, on an actual basis or based on a normative assessment by the Board, whichever is lower, over the following functional cost heads, namely:-</w:t>
      </w:r>
    </w:p>
    <w:p w14:paraId="2DC4E53D" w14:textId="77777777" w:rsidR="0046419D" w:rsidRDefault="0046419D" w:rsidP="0046419D">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consumables;</w:t>
      </w:r>
    </w:p>
    <w:p w14:paraId="759B2B66" w14:textId="77777777" w:rsidR="0046419D" w:rsidRDefault="0046419D" w:rsidP="0046419D">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utilities;</w:t>
      </w:r>
    </w:p>
    <w:p w14:paraId="5CDCEAE1" w14:textId="77777777" w:rsidR="0046419D" w:rsidRDefault="0046419D" w:rsidP="0046419D">
      <w:pPr>
        <w:numPr>
          <w:ilvl w:val="0"/>
          <w:numId w:val="19"/>
        </w:numPr>
        <w:spacing w:before="240" w:after="0" w:line="240" w:lineRule="auto"/>
        <w:jc w:val="both"/>
        <w:rPr>
          <w:rFonts w:ascii="Times New Roman" w:hAnsi="Times New Roman"/>
          <w:sz w:val="24"/>
          <w:szCs w:val="24"/>
        </w:rPr>
      </w:pPr>
      <w:r>
        <w:rPr>
          <w:rFonts w:ascii="Times New Roman" w:hAnsi="Times New Roman"/>
          <w:sz w:val="24"/>
          <w:szCs w:val="24"/>
        </w:rPr>
        <w:t>power;</w:t>
      </w:r>
    </w:p>
    <w:p w14:paraId="222B9946" w14:textId="77777777" w:rsidR="0046419D" w:rsidRDefault="0046419D" w:rsidP="0046419D">
      <w:pPr>
        <w:numPr>
          <w:ilvl w:val="0"/>
          <w:numId w:val="19"/>
        </w:numPr>
        <w:spacing w:before="240" w:after="0" w:line="240" w:lineRule="auto"/>
        <w:jc w:val="both"/>
        <w:rPr>
          <w:rFonts w:ascii="Times New Roman" w:hAnsi="Times New Roman"/>
          <w:sz w:val="24"/>
          <w:szCs w:val="24"/>
        </w:rPr>
      </w:pPr>
      <w:r>
        <w:rPr>
          <w:rFonts w:ascii="Times New Roman" w:hAnsi="Times New Roman"/>
          <w:sz w:val="24"/>
          <w:szCs w:val="24"/>
        </w:rPr>
        <w:t>fuel (including the cost of natural gas and the natural gas pipeline tariff not recovered on the volume of system-use natural gas consumed in the natural gas pipeline);</w:t>
      </w:r>
    </w:p>
    <w:p w14:paraId="7DA3DC9B" w14:textId="77777777" w:rsidR="0046419D" w:rsidRDefault="0046419D" w:rsidP="0046419D">
      <w:pPr>
        <w:numPr>
          <w:ilvl w:val="0"/>
          <w:numId w:val="19"/>
        </w:numPr>
        <w:spacing w:before="240" w:after="0" w:line="240" w:lineRule="auto"/>
        <w:jc w:val="both"/>
        <w:rPr>
          <w:rFonts w:ascii="Times New Roman" w:hAnsi="Times New Roman"/>
          <w:sz w:val="24"/>
          <w:szCs w:val="24"/>
        </w:rPr>
      </w:pPr>
      <w:r>
        <w:rPr>
          <w:rFonts w:ascii="Times New Roman" w:hAnsi="Times New Roman"/>
          <w:sz w:val="24"/>
          <w:szCs w:val="24"/>
        </w:rPr>
        <w:t>water;</w:t>
      </w:r>
    </w:p>
    <w:p w14:paraId="12531FC5" w14:textId="77777777" w:rsidR="0046419D" w:rsidRDefault="0046419D" w:rsidP="0046419D">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salaries and wages;</w:t>
      </w:r>
    </w:p>
    <w:p w14:paraId="19F68CFB" w14:textId="77777777" w:rsidR="0046419D" w:rsidRDefault="0046419D" w:rsidP="0046419D">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repairs and maintenance;</w:t>
      </w:r>
    </w:p>
    <w:p w14:paraId="228B2671" w14:textId="77777777" w:rsidR="0046419D" w:rsidRDefault="0046419D" w:rsidP="0046419D">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insurance premia on assets (excluding the value of loss of profit) and on line-pack volumes;</w:t>
      </w:r>
    </w:p>
    <w:p w14:paraId="4F4E8BCD" w14:textId="77777777" w:rsidR="0046419D" w:rsidRDefault="0046419D" w:rsidP="0046419D">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administrative overheads [to the extend not classifiable under sub-clause (1) to sub-clause (5)], related and also commensurate to the level of operations in the natural gas pipelines;</w:t>
      </w:r>
    </w:p>
    <w:p w14:paraId="13560DA5" w14:textId="7D4A42E1" w:rsidR="0046419D" w:rsidRDefault="00C06CDC" w:rsidP="00C06CDC">
      <w:pPr>
        <w:spacing w:before="240" w:after="0" w:line="240" w:lineRule="auto"/>
        <w:ind w:left="1134"/>
        <w:jc w:val="both"/>
        <w:rPr>
          <w:rFonts w:ascii="Times New Roman" w:hAnsi="Times New Roman"/>
          <w:sz w:val="24"/>
          <w:szCs w:val="24"/>
        </w:rPr>
      </w:pPr>
      <w:r>
        <w:rPr>
          <w:rStyle w:val="FootnoteReference"/>
          <w:rFonts w:ascii="Times New Roman" w:hAnsi="Times New Roman"/>
          <w:sz w:val="24"/>
          <w:szCs w:val="24"/>
        </w:rPr>
        <w:footnoteReference w:id="8"/>
      </w:r>
      <w:r>
        <w:rPr>
          <w:rFonts w:ascii="Times New Roman" w:hAnsi="Times New Roman"/>
          <w:sz w:val="24"/>
          <w:szCs w:val="24"/>
        </w:rPr>
        <w:t>[***]</w:t>
      </w:r>
    </w:p>
    <w:p w14:paraId="67562212" w14:textId="77777777" w:rsidR="0046419D" w:rsidRDefault="0046419D" w:rsidP="0046419D">
      <w:pPr>
        <w:spacing w:before="240" w:after="0" w:line="240" w:lineRule="auto"/>
        <w:ind w:left="1560" w:hanging="426"/>
        <w:jc w:val="both"/>
        <w:rPr>
          <w:rFonts w:ascii="Times New Roman" w:hAnsi="Times New Roman"/>
          <w:sz w:val="24"/>
          <w:szCs w:val="24"/>
        </w:rPr>
      </w:pPr>
      <w:r>
        <w:rPr>
          <w:rStyle w:val="FootnoteReference"/>
          <w:rFonts w:ascii="Times New Roman" w:hAnsi="Times New Roman"/>
          <w:spacing w:val="-1"/>
          <w:sz w:val="24"/>
          <w:szCs w:val="24"/>
        </w:rPr>
        <w:footnoteReference w:id="9"/>
      </w:r>
      <w:r>
        <w:rPr>
          <w:rFonts w:ascii="Times New Roman" w:hAnsi="Times New Roman"/>
          <w:spacing w:val="-1"/>
          <w:sz w:val="24"/>
          <w:szCs w:val="24"/>
        </w:rPr>
        <w:t>[(8) M</w:t>
      </w:r>
      <w:r>
        <w:rPr>
          <w:rFonts w:ascii="Times New Roman" w:hAnsi="Times New Roman"/>
          <w:sz w:val="24"/>
          <w:szCs w:val="24"/>
        </w:rPr>
        <w:t>iscella</w:t>
      </w:r>
      <w:r>
        <w:rPr>
          <w:rFonts w:ascii="Times New Roman" w:hAnsi="Times New Roman"/>
          <w:spacing w:val="1"/>
          <w:sz w:val="24"/>
          <w:szCs w:val="24"/>
        </w:rPr>
        <w:t>ne</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29"/>
          <w:sz w:val="24"/>
          <w:szCs w:val="24"/>
        </w:rPr>
        <w:t xml:space="preserve"> </w:t>
      </w:r>
      <w:r>
        <w:rPr>
          <w:rFonts w:ascii="Times New Roman" w:hAnsi="Times New Roman"/>
          <w:sz w:val="24"/>
          <w:szCs w:val="24"/>
        </w:rPr>
        <w:t>inc</w:t>
      </w:r>
      <w:r>
        <w:rPr>
          <w:rFonts w:ascii="Times New Roman" w:hAnsi="Times New Roman"/>
          <w:spacing w:val="-1"/>
          <w:sz w:val="24"/>
          <w:szCs w:val="24"/>
        </w:rPr>
        <w:t>om</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re</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ab</w:t>
      </w:r>
      <w:r>
        <w:rPr>
          <w:rFonts w:ascii="Times New Roman" w:hAnsi="Times New Roman"/>
          <w:sz w:val="24"/>
          <w:szCs w:val="24"/>
        </w:rPr>
        <w:t>le</w:t>
      </w:r>
      <w:r>
        <w:rPr>
          <w:rFonts w:ascii="Times New Roman" w:hAnsi="Times New Roman"/>
          <w:spacing w:val="25"/>
          <w:sz w:val="24"/>
          <w:szCs w:val="24"/>
        </w:rPr>
        <w:t xml:space="preserve"> </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25"/>
          <w:sz w:val="24"/>
          <w:szCs w:val="24"/>
        </w:rPr>
        <w:t xml:space="preserve"> </w:t>
      </w:r>
      <w:r>
        <w:rPr>
          <w:rFonts w:ascii="Times New Roman" w:hAnsi="Times New Roman"/>
          <w:spacing w:val="3"/>
          <w:sz w:val="24"/>
          <w:szCs w:val="24"/>
        </w:rPr>
        <w:t>f</w:t>
      </w:r>
      <w:r>
        <w:rPr>
          <w:rFonts w:ascii="Times New Roman" w:hAnsi="Times New Roman"/>
          <w:sz w:val="24"/>
          <w:szCs w:val="24"/>
        </w:rPr>
        <w:t>i</w:t>
      </w:r>
      <w:r>
        <w:rPr>
          <w:rFonts w:ascii="Times New Roman" w:hAnsi="Times New Roman"/>
          <w:spacing w:val="-3"/>
          <w:sz w:val="24"/>
          <w:szCs w:val="24"/>
        </w:rPr>
        <w:t>x</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27"/>
          <w:sz w:val="24"/>
          <w:szCs w:val="24"/>
        </w:rPr>
        <w:t xml:space="preserve"> </w:t>
      </w:r>
      <w:r>
        <w:rPr>
          <w:rFonts w:ascii="Times New Roman" w:hAnsi="Times New Roman"/>
          <w:spacing w:val="-3"/>
          <w:sz w:val="24"/>
          <w:szCs w:val="24"/>
        </w:rPr>
        <w:t>i</w:t>
      </w:r>
      <w:r>
        <w:rPr>
          <w:rFonts w:ascii="Times New Roman" w:hAnsi="Times New Roman"/>
          <w:spacing w:val="1"/>
          <w:sz w:val="24"/>
          <w:szCs w:val="24"/>
        </w:rPr>
        <w:t>n</w:t>
      </w:r>
      <w:r>
        <w:rPr>
          <w:rFonts w:ascii="Times New Roman" w:hAnsi="Times New Roman"/>
          <w:sz w:val="24"/>
          <w:szCs w:val="24"/>
        </w:rPr>
        <w:t>clu</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d in</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u</w:t>
      </w:r>
      <w:r>
        <w:rPr>
          <w:rFonts w:ascii="Times New Roman" w:hAnsi="Times New Roman"/>
          <w:sz w:val="24"/>
          <w:szCs w:val="24"/>
        </w:rPr>
        <w:t>rn</w:t>
      </w:r>
      <w:r>
        <w:rPr>
          <w:rFonts w:ascii="Times New Roman" w:hAnsi="Times New Roman"/>
          <w:spacing w:val="1"/>
          <w:sz w:val="24"/>
          <w:szCs w:val="24"/>
        </w:rPr>
        <w:t xml:space="preserve"> 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t</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ap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pacing w:val="1"/>
          <w:sz w:val="24"/>
          <w:szCs w:val="24"/>
        </w:rPr>
        <w:t>mp</w:t>
      </w:r>
      <w:r>
        <w:rPr>
          <w:rFonts w:ascii="Times New Roman" w:hAnsi="Times New Roman"/>
          <w:spacing w:val="-3"/>
          <w:sz w:val="24"/>
          <w:szCs w:val="24"/>
        </w:rPr>
        <w:t>l</w:t>
      </w:r>
      <w:r>
        <w:rPr>
          <w:rFonts w:ascii="Times New Roman" w:hAnsi="Times New Roman"/>
          <w:spacing w:val="1"/>
          <w:sz w:val="24"/>
          <w:szCs w:val="24"/>
        </w:rPr>
        <w:t>o</w:t>
      </w:r>
      <w:r>
        <w:rPr>
          <w:rFonts w:ascii="Times New Roman" w:hAnsi="Times New Roman"/>
          <w:spacing w:val="-2"/>
          <w:sz w:val="24"/>
          <w:szCs w:val="24"/>
        </w:rPr>
        <w:t>y</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ou</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pacing w:val="1"/>
          <w:sz w:val="24"/>
          <w:szCs w:val="24"/>
        </w:rPr>
        <w:t>pen</w:t>
      </w:r>
      <w:r>
        <w:rPr>
          <w:rFonts w:ascii="Times New Roman" w:hAnsi="Times New Roman"/>
          <w:spacing w:val="-2"/>
          <w:sz w:val="24"/>
          <w:szCs w:val="24"/>
        </w:rPr>
        <w:t>s</w:t>
      </w:r>
      <w:r>
        <w:rPr>
          <w:rFonts w:ascii="Times New Roman" w:hAnsi="Times New Roman"/>
          <w:sz w:val="24"/>
          <w:szCs w:val="24"/>
        </w:rPr>
        <w:t>e c</w:t>
      </w:r>
      <w:r>
        <w:rPr>
          <w:rFonts w:ascii="Times New Roman" w:hAnsi="Times New Roman"/>
          <w:spacing w:val="1"/>
          <w:sz w:val="24"/>
          <w:szCs w:val="24"/>
        </w:rPr>
        <w:t>on</w:t>
      </w:r>
      <w:r>
        <w:rPr>
          <w:rFonts w:ascii="Times New Roman" w:hAnsi="Times New Roman"/>
          <w:sz w:val="24"/>
          <w:szCs w:val="24"/>
        </w:rPr>
        <w:t>sid</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rati</w:t>
      </w:r>
      <w:r>
        <w:rPr>
          <w:rFonts w:ascii="Times New Roman" w:hAnsi="Times New Roman"/>
          <w:spacing w:val="1"/>
          <w:sz w:val="24"/>
          <w:szCs w:val="24"/>
        </w:rPr>
        <w:t>n</w:t>
      </w:r>
      <w:r>
        <w:rPr>
          <w:rFonts w:ascii="Times New Roman" w:hAnsi="Times New Roman"/>
          <w:sz w:val="24"/>
          <w:szCs w:val="24"/>
        </w:rPr>
        <w:t>g c</w:t>
      </w:r>
      <w:r>
        <w:rPr>
          <w:rFonts w:ascii="Times New Roman" w:hAnsi="Times New Roman"/>
          <w:spacing w:val="1"/>
          <w:sz w:val="24"/>
          <w:szCs w:val="24"/>
        </w:rPr>
        <w:t>o</w:t>
      </w:r>
      <w:r>
        <w:rPr>
          <w:rFonts w:ascii="Times New Roman" w:hAnsi="Times New Roman"/>
          <w:sz w:val="24"/>
          <w:szCs w:val="24"/>
        </w:rPr>
        <w:t>s</w:t>
      </w:r>
      <w:r>
        <w:rPr>
          <w:rFonts w:ascii="Times New Roman" w:hAnsi="Times New Roman"/>
          <w:spacing w:val="-2"/>
          <w:sz w:val="24"/>
          <w:szCs w:val="24"/>
        </w:rPr>
        <w:t>t</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1"/>
          <w:sz w:val="24"/>
          <w:szCs w:val="24"/>
        </w:rPr>
        <w:t>b</w:t>
      </w:r>
      <w:r>
        <w:rPr>
          <w:rFonts w:ascii="Times New Roman" w:hAnsi="Times New Roman"/>
          <w:spacing w:val="1"/>
          <w:sz w:val="24"/>
          <w:szCs w:val="24"/>
        </w:rPr>
        <w:t>u</w:t>
      </w:r>
      <w:r>
        <w:rPr>
          <w:rFonts w:ascii="Times New Roman" w:hAnsi="Times New Roman"/>
          <w:sz w:val="24"/>
          <w:szCs w:val="24"/>
        </w:rPr>
        <w:t xml:space="preserve">t </w:t>
      </w:r>
      <w:r>
        <w:rPr>
          <w:rFonts w:ascii="Times New Roman" w:hAnsi="Times New Roman"/>
          <w:spacing w:val="1"/>
          <w:sz w:val="24"/>
          <w:szCs w:val="24"/>
        </w:rPr>
        <w:t>no</w:t>
      </w:r>
      <w:r>
        <w:rPr>
          <w:rFonts w:ascii="Times New Roman" w:hAnsi="Times New Roman"/>
          <w:sz w:val="24"/>
          <w:szCs w:val="24"/>
        </w:rPr>
        <w:t xml:space="preserve">t </w:t>
      </w:r>
      <w:r>
        <w:rPr>
          <w:rFonts w:ascii="Times New Roman" w:hAnsi="Times New Roman"/>
          <w:spacing w:val="-3"/>
          <w:sz w:val="24"/>
          <w:szCs w:val="24"/>
        </w:rPr>
        <w:t>i</w:t>
      </w:r>
      <w:r>
        <w:rPr>
          <w:rFonts w:ascii="Times New Roman" w:hAnsi="Times New Roman"/>
          <w:spacing w:val="1"/>
          <w:sz w:val="24"/>
          <w:szCs w:val="24"/>
        </w:rPr>
        <w:t>n</w:t>
      </w:r>
      <w:r>
        <w:rPr>
          <w:rFonts w:ascii="Times New Roman" w:hAnsi="Times New Roman"/>
          <w:sz w:val="24"/>
          <w:szCs w:val="24"/>
        </w:rPr>
        <w:t>clu</w:t>
      </w:r>
      <w:r>
        <w:rPr>
          <w:rFonts w:ascii="Times New Roman" w:hAnsi="Times New Roman"/>
          <w:spacing w:val="1"/>
          <w:sz w:val="24"/>
          <w:szCs w:val="24"/>
        </w:rPr>
        <w:t>d</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3"/>
          <w:sz w:val="24"/>
          <w:szCs w:val="24"/>
        </w:rPr>
        <w:t>n</w:t>
      </w:r>
      <w:r>
        <w:rPr>
          <w:rFonts w:ascii="Times New Roman" w:hAnsi="Times New Roman"/>
          <w:sz w:val="24"/>
          <w:szCs w:val="24"/>
        </w:rPr>
        <w:t>c</w:t>
      </w:r>
      <w:r>
        <w:rPr>
          <w:rFonts w:ascii="Times New Roman" w:hAnsi="Times New Roman"/>
          <w:spacing w:val="-1"/>
          <w:sz w:val="24"/>
          <w:szCs w:val="24"/>
        </w:rPr>
        <w:t>om</w:t>
      </w:r>
      <w:r>
        <w:rPr>
          <w:rFonts w:ascii="Times New Roman" w:hAnsi="Times New Roman"/>
          <w:sz w:val="24"/>
          <w:szCs w:val="24"/>
        </w:rPr>
        <w:t xml:space="preserve">e </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2"/>
          <w:sz w:val="24"/>
          <w:szCs w:val="24"/>
        </w:rPr>
        <w:t>o</w:t>
      </w:r>
      <w:r>
        <w:rPr>
          <w:rFonts w:ascii="Times New Roman" w:hAnsi="Times New Roman"/>
          <w:sz w:val="24"/>
          <w:szCs w:val="24"/>
        </w:rPr>
        <w:t>m i</w:t>
      </w:r>
      <w:r>
        <w:rPr>
          <w:rFonts w:ascii="Times New Roman" w:hAnsi="Times New Roman"/>
          <w:spacing w:val="1"/>
          <w:sz w:val="24"/>
          <w:szCs w:val="24"/>
        </w:rPr>
        <w:t>mba</w:t>
      </w:r>
      <w:r>
        <w:rPr>
          <w:rFonts w:ascii="Times New Roman" w:hAnsi="Times New Roman"/>
          <w:sz w:val="24"/>
          <w:szCs w:val="24"/>
        </w:rPr>
        <w:t>l</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1"/>
          <w:sz w:val="24"/>
          <w:szCs w:val="24"/>
        </w:rPr>
        <w:t xml:space="preserve"> </w:t>
      </w:r>
      <w:r>
        <w:rPr>
          <w:rFonts w:ascii="Times New Roman" w:hAnsi="Times New Roman"/>
          <w:spacing w:val="-1"/>
          <w:sz w:val="24"/>
          <w:szCs w:val="24"/>
        </w:rPr>
        <w:t>m</w:t>
      </w:r>
      <w:r>
        <w:rPr>
          <w:rFonts w:ascii="Times New Roman" w:hAnsi="Times New Roman"/>
          <w:spacing w:val="1"/>
          <w:sz w:val="24"/>
          <w:szCs w:val="24"/>
        </w:rPr>
        <w:t>ana</w:t>
      </w:r>
      <w:r>
        <w:rPr>
          <w:rFonts w:ascii="Times New Roman" w:hAnsi="Times New Roman"/>
          <w:spacing w:val="-1"/>
          <w:sz w:val="24"/>
          <w:szCs w:val="24"/>
        </w:rPr>
        <w:t>ge</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3"/>
          <w:sz w:val="24"/>
          <w:szCs w:val="24"/>
        </w:rPr>
        <w:t>v</w:t>
      </w:r>
      <w:r>
        <w:rPr>
          <w:rFonts w:ascii="Times New Roman" w:hAnsi="Times New Roman"/>
          <w:sz w:val="24"/>
          <w:szCs w:val="24"/>
        </w:rPr>
        <w:t>ices</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rel</w:t>
      </w:r>
      <w:r>
        <w:rPr>
          <w:rFonts w:ascii="Times New Roman" w:hAnsi="Times New Roman"/>
          <w:spacing w:val="-2"/>
          <w:sz w:val="24"/>
          <w:szCs w:val="24"/>
        </w:rPr>
        <w:t>ev</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z w:val="24"/>
          <w:szCs w:val="24"/>
        </w:rPr>
        <w:t>io</w:t>
      </w:r>
      <w:r>
        <w:rPr>
          <w:rFonts w:ascii="Times New Roman" w:hAnsi="Times New Roman"/>
          <w:spacing w:val="1"/>
          <w:sz w:val="24"/>
          <w:szCs w:val="24"/>
        </w:rPr>
        <w:t>n</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B</w:t>
      </w:r>
      <w:r>
        <w:rPr>
          <w:rFonts w:ascii="Times New Roman" w:hAnsi="Times New Roman"/>
          <w:spacing w:val="1"/>
          <w:sz w:val="24"/>
          <w:szCs w:val="24"/>
        </w:rPr>
        <w:t>oa</w:t>
      </w:r>
      <w:r>
        <w:rPr>
          <w:rFonts w:ascii="Times New Roman" w:hAnsi="Times New Roman"/>
          <w:sz w:val="24"/>
          <w:szCs w:val="24"/>
        </w:rPr>
        <w:t>rd,</w:t>
      </w:r>
      <w:r>
        <w:rPr>
          <w:rFonts w:ascii="Times New Roman" w:hAnsi="Times New Roman"/>
          <w:spacing w:val="5"/>
          <w:sz w:val="24"/>
          <w:szCs w:val="24"/>
        </w:rPr>
        <w:t xml:space="preserve"> </w:t>
      </w:r>
      <w:r>
        <w:rPr>
          <w:rFonts w:ascii="Times New Roman" w:hAnsi="Times New Roman"/>
          <w:sz w:val="24"/>
          <w:szCs w:val="24"/>
        </w:rPr>
        <w:t>in</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rest</w:t>
      </w:r>
      <w:r>
        <w:rPr>
          <w:rFonts w:ascii="Times New Roman" w:hAnsi="Times New Roman"/>
          <w:spacing w:val="3"/>
          <w:sz w:val="24"/>
          <w:szCs w:val="24"/>
        </w:rPr>
        <w:t xml:space="preserve"> </w:t>
      </w:r>
      <w:r>
        <w:rPr>
          <w:rFonts w:ascii="Times New Roman" w:hAnsi="Times New Roman"/>
          <w:sz w:val="24"/>
          <w:szCs w:val="24"/>
        </w:rPr>
        <w:t>inc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3"/>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loss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le</w:t>
      </w:r>
      <w:r>
        <w:rPr>
          <w:rFonts w:ascii="Times New Roman" w:hAnsi="Times New Roman"/>
          <w:spacing w:val="1"/>
          <w:sz w:val="24"/>
          <w:szCs w:val="24"/>
        </w:rPr>
        <w:t xml:space="preserve"> 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pacing w:val="-2"/>
          <w:sz w:val="24"/>
          <w:szCs w:val="24"/>
        </w:rPr>
        <w:t>s</w:t>
      </w:r>
      <w:r>
        <w:rPr>
          <w:rFonts w:ascii="Times New Roman" w:hAnsi="Times New Roman"/>
          <w:spacing w:val="3"/>
          <w:sz w:val="24"/>
          <w:szCs w:val="24"/>
        </w:rPr>
        <w:t>f</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
          <w:sz w:val="24"/>
          <w:szCs w:val="24"/>
        </w:rPr>
        <w:t xml:space="preserve"> </w:t>
      </w:r>
      <w:r>
        <w:rPr>
          <w:rFonts w:ascii="Times New Roman" w:hAnsi="Times New Roman"/>
          <w:spacing w:val="1"/>
          <w:sz w:val="24"/>
          <w:szCs w:val="24"/>
        </w:rPr>
        <w:t>an</w:t>
      </w:r>
      <w:r>
        <w:rPr>
          <w:rFonts w:ascii="Times New Roman" w:hAnsi="Times New Roman"/>
          <w:sz w:val="24"/>
          <w:szCs w:val="24"/>
        </w:rPr>
        <w:t xml:space="preserve">y </w:t>
      </w:r>
      <w:r>
        <w:rPr>
          <w:rFonts w:ascii="Times New Roman" w:hAnsi="Times New Roman"/>
          <w:spacing w:val="3"/>
          <w:sz w:val="24"/>
          <w:szCs w:val="24"/>
        </w:rPr>
        <w:t>f</w:t>
      </w:r>
      <w:r>
        <w:rPr>
          <w:rFonts w:ascii="Times New Roman" w:hAnsi="Times New Roman"/>
          <w:sz w:val="24"/>
          <w:szCs w:val="24"/>
        </w:rPr>
        <w:t>i</w:t>
      </w:r>
      <w:r>
        <w:rPr>
          <w:rFonts w:ascii="Times New Roman" w:hAnsi="Times New Roman"/>
          <w:spacing w:val="-3"/>
          <w:sz w:val="24"/>
          <w:szCs w:val="24"/>
        </w:rPr>
        <w:t>x</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r o</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e</w:t>
      </w:r>
      <w:r>
        <w:rPr>
          <w:rFonts w:ascii="Times New Roman" w:hAnsi="Times New Roman"/>
          <w:sz w:val="24"/>
          <w:szCs w:val="24"/>
        </w:rPr>
        <w:t>r ass</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ne</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3"/>
          <w:sz w:val="24"/>
          <w:szCs w:val="24"/>
        </w:rPr>
        <w:t>f</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pacing w:val="1"/>
          <w:sz w:val="24"/>
          <w:szCs w:val="24"/>
        </w:rPr>
        <w:t>pe</w:t>
      </w:r>
      <w:r>
        <w:rPr>
          <w:rFonts w:ascii="Times New Roman" w:hAnsi="Times New Roman"/>
          <w:sz w:val="24"/>
          <w:szCs w:val="24"/>
        </w:rPr>
        <w:t>ra</w:t>
      </w:r>
      <w:r>
        <w:rPr>
          <w:rFonts w:ascii="Times New Roman" w:hAnsi="Times New Roman"/>
          <w:spacing w:val="-2"/>
          <w:sz w:val="24"/>
          <w:szCs w:val="24"/>
        </w:rPr>
        <w:t>t</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s</w:t>
      </w:r>
      <w:r>
        <w:rPr>
          <w:rFonts w:ascii="Times New Roman" w:hAnsi="Times New Roman"/>
          <w:spacing w:val="5"/>
          <w:sz w:val="24"/>
          <w:szCs w:val="24"/>
        </w:rPr>
        <w:t>t</w:t>
      </w:r>
      <w:r>
        <w:rPr>
          <w:rFonts w:ascii="Times New Roman" w:hAnsi="Times New Roman"/>
          <w:sz w:val="24"/>
          <w:szCs w:val="24"/>
        </w:rPr>
        <w:t>.]</w:t>
      </w:r>
    </w:p>
    <w:p w14:paraId="6E65F00B" w14:textId="77777777" w:rsidR="0046419D" w:rsidRDefault="0046419D" w:rsidP="0046419D">
      <w:pPr>
        <w:numPr>
          <w:ilvl w:val="0"/>
          <w:numId w:val="15"/>
        </w:numPr>
        <w:spacing w:before="240" w:after="0" w:line="240" w:lineRule="auto"/>
        <w:jc w:val="both"/>
        <w:rPr>
          <w:rFonts w:ascii="Times New Roman" w:hAnsi="Times New Roman"/>
          <w:b/>
          <w:sz w:val="24"/>
          <w:szCs w:val="24"/>
        </w:rPr>
      </w:pPr>
      <w:r>
        <w:rPr>
          <w:rFonts w:ascii="Times New Roman" w:hAnsi="Times New Roman"/>
          <w:b/>
          <w:sz w:val="24"/>
          <w:szCs w:val="24"/>
        </w:rPr>
        <w:t>Volumes to be considered in determination of the unit natural gas pipeline tariff.</w:t>
      </w:r>
    </w:p>
    <w:p w14:paraId="630FE7AD" w14:textId="1ADC25CA" w:rsidR="00C06CDC" w:rsidRPr="006225DC" w:rsidRDefault="00C06CDC" w:rsidP="00C06CDC">
      <w:pPr>
        <w:spacing w:before="240" w:after="0" w:line="240" w:lineRule="auto"/>
        <w:ind w:left="1418" w:hanging="425"/>
        <w:jc w:val="both"/>
        <w:rPr>
          <w:rFonts w:ascii="Times New Roman" w:hAnsi="Times New Roman"/>
          <w:sz w:val="24"/>
          <w:szCs w:val="24"/>
        </w:rPr>
      </w:pPr>
      <w:r>
        <w:rPr>
          <w:rStyle w:val="FootnoteReference"/>
          <w:rFonts w:ascii="Times New Roman" w:hAnsi="Times New Roman"/>
          <w:sz w:val="24"/>
          <w:szCs w:val="24"/>
        </w:rPr>
        <w:lastRenderedPageBreak/>
        <w:footnoteReference w:id="10"/>
      </w:r>
      <w:r>
        <w:rPr>
          <w:rFonts w:ascii="Times New Roman" w:hAnsi="Times New Roman"/>
          <w:sz w:val="24"/>
          <w:szCs w:val="24"/>
        </w:rPr>
        <w:t xml:space="preserve">[(1) </w:t>
      </w:r>
      <w:r w:rsidRPr="006225DC">
        <w:rPr>
          <w:rFonts w:ascii="Times New Roman" w:hAnsi="Times New Roman"/>
          <w:sz w:val="24"/>
          <w:szCs w:val="24"/>
        </w:rPr>
        <w:t>The volumes of natural gas to be considered as divisor in the determination of the unit natural gas pipeline tariff over the economic life of the project shall be computed on a normative or actual basis, whichever is higher. Volume on normative basis shall be calculated as indicated below:-</w:t>
      </w:r>
    </w:p>
    <w:p w14:paraId="7437D49A" w14:textId="77777777" w:rsidR="00C06CDC" w:rsidRDefault="00C06CDC" w:rsidP="00C06CDC">
      <w:pPr>
        <w:numPr>
          <w:ilvl w:val="0"/>
          <w:numId w:val="44"/>
        </w:numPr>
        <w:spacing w:before="240" w:after="0" w:line="240" w:lineRule="auto"/>
        <w:jc w:val="both"/>
        <w:rPr>
          <w:sz w:val="24"/>
          <w:szCs w:val="24"/>
        </w:rPr>
      </w:pPr>
      <w:r w:rsidRPr="006225DC">
        <w:rPr>
          <w:rFonts w:ascii="Times New Roman" w:hAnsi="Times New Roman"/>
          <w:sz w:val="24"/>
          <w:szCs w:val="24"/>
        </w:rPr>
        <w:t xml:space="preserve">The divisor for each of the first five years of operations of the natural gas pipeline shall be arrived by multiplying the applicable percentage utilization for the year, as per the basis indicated below, with seventy five per cent of the capacity of natural gas pipeline as declared under the Petroleum and Natural Gas Regulatory Board </w:t>
      </w:r>
      <w:r w:rsidRPr="006225DC">
        <w:rPr>
          <w:rFonts w:ascii="Times New Roman" w:hAnsi="Times New Roman"/>
          <w:bCs/>
          <w:sz w:val="24"/>
          <w:szCs w:val="24"/>
        </w:rPr>
        <w:t>(Determining Capacity of Petroleum, Petroleum Products and Natural Gas Pipeline) Regulations, 2010</w:t>
      </w:r>
      <w:r w:rsidRPr="006225DC">
        <w:rPr>
          <w:rFonts w:ascii="Times New Roman" w:hAnsi="Times New Roman"/>
          <w:sz w:val="24"/>
          <w:szCs w:val="24"/>
        </w:rPr>
        <w:t>:-</w:t>
      </w:r>
    </w:p>
    <w:tbl>
      <w:tblPr>
        <w:tblW w:w="0" w:type="auto"/>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70"/>
        <w:gridCol w:w="2416"/>
      </w:tblGrid>
      <w:tr w:rsidR="00C06CDC" w:rsidRPr="006225DC" w14:paraId="530F3287" w14:textId="77777777" w:rsidTr="006A54BF">
        <w:trPr>
          <w:trHeight w:val="458"/>
        </w:trPr>
        <w:tc>
          <w:tcPr>
            <w:tcW w:w="4370" w:type="dxa"/>
            <w:vAlign w:val="center"/>
          </w:tcPr>
          <w:p w14:paraId="1CE40259" w14:textId="77777777" w:rsidR="00C06CDC" w:rsidRPr="006225DC" w:rsidRDefault="00C06CDC" w:rsidP="006A54BF">
            <w:pPr>
              <w:spacing w:after="0" w:line="240" w:lineRule="auto"/>
              <w:jc w:val="center"/>
              <w:rPr>
                <w:rFonts w:ascii="Times New Roman" w:hAnsi="Times New Roman"/>
                <w:bCs/>
                <w:sz w:val="24"/>
                <w:szCs w:val="24"/>
              </w:rPr>
            </w:pPr>
            <w:r w:rsidRPr="006225DC">
              <w:rPr>
                <w:rFonts w:ascii="Times New Roman" w:hAnsi="Times New Roman"/>
                <w:bCs/>
                <w:sz w:val="24"/>
                <w:szCs w:val="24"/>
              </w:rPr>
              <w:t>Year of natural gas pipeline operations</w:t>
            </w:r>
          </w:p>
        </w:tc>
        <w:tc>
          <w:tcPr>
            <w:tcW w:w="2416" w:type="dxa"/>
            <w:vAlign w:val="center"/>
          </w:tcPr>
          <w:p w14:paraId="723AC11C" w14:textId="77777777" w:rsidR="00C06CDC" w:rsidRPr="006225DC" w:rsidRDefault="00C06CDC" w:rsidP="006A54BF">
            <w:pPr>
              <w:spacing w:after="0" w:line="240" w:lineRule="auto"/>
              <w:jc w:val="center"/>
              <w:rPr>
                <w:rFonts w:ascii="Times New Roman" w:hAnsi="Times New Roman"/>
                <w:bCs/>
                <w:sz w:val="24"/>
                <w:szCs w:val="24"/>
              </w:rPr>
            </w:pPr>
            <w:r w:rsidRPr="006225DC">
              <w:rPr>
                <w:rFonts w:ascii="Times New Roman" w:hAnsi="Times New Roman"/>
                <w:bCs/>
                <w:sz w:val="24"/>
                <w:szCs w:val="24"/>
              </w:rPr>
              <w:t>Percentage utilization</w:t>
            </w:r>
          </w:p>
        </w:tc>
      </w:tr>
      <w:tr w:rsidR="00C06CDC" w:rsidRPr="006225DC" w14:paraId="3E64FE31" w14:textId="77777777" w:rsidTr="006A54BF">
        <w:trPr>
          <w:trHeight w:val="341"/>
        </w:trPr>
        <w:tc>
          <w:tcPr>
            <w:tcW w:w="4370" w:type="dxa"/>
            <w:vAlign w:val="center"/>
          </w:tcPr>
          <w:p w14:paraId="0912397E" w14:textId="77777777" w:rsidR="00C06CDC" w:rsidRPr="006225DC" w:rsidRDefault="00C06CDC" w:rsidP="006A54BF">
            <w:pPr>
              <w:spacing w:after="0" w:line="240" w:lineRule="auto"/>
              <w:rPr>
                <w:rFonts w:ascii="Times New Roman" w:hAnsi="Times New Roman"/>
                <w:sz w:val="24"/>
                <w:szCs w:val="24"/>
              </w:rPr>
            </w:pPr>
            <w:r w:rsidRPr="006225DC">
              <w:rPr>
                <w:rFonts w:ascii="Times New Roman" w:hAnsi="Times New Roman"/>
                <w:sz w:val="24"/>
                <w:szCs w:val="24"/>
              </w:rPr>
              <w:t>First</w:t>
            </w:r>
          </w:p>
        </w:tc>
        <w:tc>
          <w:tcPr>
            <w:tcW w:w="2416" w:type="dxa"/>
            <w:vAlign w:val="center"/>
          </w:tcPr>
          <w:p w14:paraId="1B343F16" w14:textId="77777777" w:rsidR="00C06CDC" w:rsidRPr="006225DC" w:rsidRDefault="00C06CDC" w:rsidP="006A54BF">
            <w:pPr>
              <w:spacing w:after="0" w:line="240" w:lineRule="auto"/>
              <w:jc w:val="center"/>
              <w:rPr>
                <w:rFonts w:ascii="Times New Roman" w:hAnsi="Times New Roman"/>
                <w:sz w:val="24"/>
                <w:szCs w:val="24"/>
              </w:rPr>
            </w:pPr>
            <w:r w:rsidRPr="006225DC">
              <w:rPr>
                <w:rFonts w:ascii="Times New Roman" w:hAnsi="Times New Roman"/>
                <w:sz w:val="24"/>
                <w:szCs w:val="24"/>
              </w:rPr>
              <w:t>60%</w:t>
            </w:r>
          </w:p>
        </w:tc>
      </w:tr>
      <w:tr w:rsidR="00C06CDC" w:rsidRPr="006225DC" w14:paraId="6C4752F7" w14:textId="77777777" w:rsidTr="006A54BF">
        <w:trPr>
          <w:trHeight w:val="404"/>
        </w:trPr>
        <w:tc>
          <w:tcPr>
            <w:tcW w:w="4370" w:type="dxa"/>
            <w:vAlign w:val="center"/>
          </w:tcPr>
          <w:p w14:paraId="4378776A" w14:textId="77777777" w:rsidR="00C06CDC" w:rsidRPr="006225DC" w:rsidRDefault="00C06CDC" w:rsidP="006A54BF">
            <w:pPr>
              <w:spacing w:after="0" w:line="240" w:lineRule="auto"/>
              <w:rPr>
                <w:rFonts w:ascii="Times New Roman" w:hAnsi="Times New Roman"/>
                <w:sz w:val="24"/>
                <w:szCs w:val="24"/>
              </w:rPr>
            </w:pPr>
            <w:r w:rsidRPr="006225DC">
              <w:rPr>
                <w:rFonts w:ascii="Times New Roman" w:hAnsi="Times New Roman"/>
                <w:sz w:val="24"/>
                <w:szCs w:val="24"/>
              </w:rPr>
              <w:t>Second</w:t>
            </w:r>
          </w:p>
        </w:tc>
        <w:tc>
          <w:tcPr>
            <w:tcW w:w="2416" w:type="dxa"/>
            <w:vAlign w:val="center"/>
          </w:tcPr>
          <w:p w14:paraId="7F8A00A2" w14:textId="77777777" w:rsidR="00C06CDC" w:rsidRPr="006225DC" w:rsidRDefault="00C06CDC" w:rsidP="006A54BF">
            <w:pPr>
              <w:spacing w:after="0" w:line="240" w:lineRule="auto"/>
              <w:jc w:val="center"/>
              <w:rPr>
                <w:rFonts w:ascii="Times New Roman" w:hAnsi="Times New Roman"/>
                <w:sz w:val="24"/>
                <w:szCs w:val="24"/>
              </w:rPr>
            </w:pPr>
            <w:r w:rsidRPr="006225DC">
              <w:rPr>
                <w:rFonts w:ascii="Times New Roman" w:hAnsi="Times New Roman"/>
                <w:sz w:val="24"/>
                <w:szCs w:val="24"/>
              </w:rPr>
              <w:t>70%</w:t>
            </w:r>
          </w:p>
        </w:tc>
      </w:tr>
      <w:tr w:rsidR="00C06CDC" w:rsidRPr="006225DC" w14:paraId="449412C4" w14:textId="77777777" w:rsidTr="006A54BF">
        <w:trPr>
          <w:trHeight w:val="323"/>
        </w:trPr>
        <w:tc>
          <w:tcPr>
            <w:tcW w:w="4370" w:type="dxa"/>
            <w:vAlign w:val="center"/>
          </w:tcPr>
          <w:p w14:paraId="0746C159" w14:textId="77777777" w:rsidR="00C06CDC" w:rsidRPr="006225DC" w:rsidRDefault="00C06CDC" w:rsidP="006A54BF">
            <w:pPr>
              <w:spacing w:after="0" w:line="240" w:lineRule="auto"/>
              <w:rPr>
                <w:rFonts w:ascii="Times New Roman" w:hAnsi="Times New Roman"/>
                <w:sz w:val="24"/>
                <w:szCs w:val="24"/>
              </w:rPr>
            </w:pPr>
            <w:r w:rsidRPr="006225DC">
              <w:rPr>
                <w:rFonts w:ascii="Times New Roman" w:hAnsi="Times New Roman"/>
                <w:sz w:val="24"/>
                <w:szCs w:val="24"/>
              </w:rPr>
              <w:t>Third</w:t>
            </w:r>
          </w:p>
        </w:tc>
        <w:tc>
          <w:tcPr>
            <w:tcW w:w="2416" w:type="dxa"/>
            <w:vAlign w:val="center"/>
          </w:tcPr>
          <w:p w14:paraId="4074314C" w14:textId="77777777" w:rsidR="00C06CDC" w:rsidRPr="006225DC" w:rsidRDefault="00C06CDC" w:rsidP="006A54BF">
            <w:pPr>
              <w:spacing w:after="0" w:line="240" w:lineRule="auto"/>
              <w:jc w:val="center"/>
              <w:rPr>
                <w:rFonts w:ascii="Times New Roman" w:hAnsi="Times New Roman"/>
                <w:sz w:val="24"/>
                <w:szCs w:val="24"/>
              </w:rPr>
            </w:pPr>
            <w:r w:rsidRPr="006225DC">
              <w:rPr>
                <w:rFonts w:ascii="Times New Roman" w:hAnsi="Times New Roman"/>
                <w:sz w:val="24"/>
                <w:szCs w:val="24"/>
              </w:rPr>
              <w:t>80%</w:t>
            </w:r>
          </w:p>
        </w:tc>
      </w:tr>
      <w:tr w:rsidR="00C06CDC" w:rsidRPr="006225DC" w14:paraId="441B0E5A" w14:textId="77777777" w:rsidTr="006A54BF">
        <w:trPr>
          <w:trHeight w:val="332"/>
        </w:trPr>
        <w:tc>
          <w:tcPr>
            <w:tcW w:w="4370" w:type="dxa"/>
            <w:vAlign w:val="center"/>
          </w:tcPr>
          <w:p w14:paraId="7FA0C117" w14:textId="77777777" w:rsidR="00C06CDC" w:rsidRPr="006225DC" w:rsidRDefault="00C06CDC" w:rsidP="006A54BF">
            <w:pPr>
              <w:spacing w:after="0" w:line="240" w:lineRule="auto"/>
              <w:rPr>
                <w:rFonts w:ascii="Times New Roman" w:hAnsi="Times New Roman"/>
                <w:sz w:val="24"/>
                <w:szCs w:val="24"/>
              </w:rPr>
            </w:pPr>
            <w:r w:rsidRPr="006225DC">
              <w:rPr>
                <w:rFonts w:ascii="Times New Roman" w:hAnsi="Times New Roman"/>
                <w:sz w:val="24"/>
                <w:szCs w:val="24"/>
              </w:rPr>
              <w:t>Fourth</w:t>
            </w:r>
          </w:p>
        </w:tc>
        <w:tc>
          <w:tcPr>
            <w:tcW w:w="2416" w:type="dxa"/>
            <w:vAlign w:val="center"/>
          </w:tcPr>
          <w:p w14:paraId="551C9208" w14:textId="77777777" w:rsidR="00C06CDC" w:rsidRPr="006225DC" w:rsidRDefault="00C06CDC" w:rsidP="006A54BF">
            <w:pPr>
              <w:spacing w:after="0" w:line="240" w:lineRule="auto"/>
              <w:jc w:val="center"/>
              <w:rPr>
                <w:rFonts w:ascii="Times New Roman" w:hAnsi="Times New Roman"/>
                <w:sz w:val="24"/>
                <w:szCs w:val="24"/>
              </w:rPr>
            </w:pPr>
            <w:r w:rsidRPr="006225DC">
              <w:rPr>
                <w:rFonts w:ascii="Times New Roman" w:hAnsi="Times New Roman"/>
                <w:sz w:val="24"/>
                <w:szCs w:val="24"/>
              </w:rPr>
              <w:t>90%</w:t>
            </w:r>
          </w:p>
        </w:tc>
      </w:tr>
      <w:tr w:rsidR="00C06CDC" w:rsidRPr="006225DC" w14:paraId="1683CEA0" w14:textId="77777777" w:rsidTr="006A54BF">
        <w:trPr>
          <w:trHeight w:val="359"/>
        </w:trPr>
        <w:tc>
          <w:tcPr>
            <w:tcW w:w="4370" w:type="dxa"/>
            <w:vAlign w:val="center"/>
          </w:tcPr>
          <w:p w14:paraId="5D027D8B" w14:textId="77777777" w:rsidR="00C06CDC" w:rsidRPr="006225DC" w:rsidRDefault="00C06CDC" w:rsidP="006A54BF">
            <w:pPr>
              <w:spacing w:after="0" w:line="240" w:lineRule="auto"/>
              <w:rPr>
                <w:rFonts w:ascii="Times New Roman" w:hAnsi="Times New Roman"/>
                <w:sz w:val="24"/>
                <w:szCs w:val="24"/>
              </w:rPr>
            </w:pPr>
            <w:r w:rsidRPr="006225DC">
              <w:rPr>
                <w:rFonts w:ascii="Times New Roman" w:hAnsi="Times New Roman"/>
                <w:sz w:val="24"/>
                <w:szCs w:val="24"/>
              </w:rPr>
              <w:t>Fifth</w:t>
            </w:r>
          </w:p>
        </w:tc>
        <w:tc>
          <w:tcPr>
            <w:tcW w:w="2416" w:type="dxa"/>
            <w:vAlign w:val="center"/>
          </w:tcPr>
          <w:p w14:paraId="43971816" w14:textId="77777777" w:rsidR="00C06CDC" w:rsidRPr="006225DC" w:rsidRDefault="00C06CDC" w:rsidP="006A54BF">
            <w:pPr>
              <w:spacing w:after="0" w:line="240" w:lineRule="auto"/>
              <w:jc w:val="center"/>
              <w:rPr>
                <w:rFonts w:ascii="Times New Roman" w:hAnsi="Times New Roman"/>
                <w:sz w:val="24"/>
                <w:szCs w:val="24"/>
              </w:rPr>
            </w:pPr>
            <w:r w:rsidRPr="006225DC">
              <w:rPr>
                <w:rFonts w:ascii="Times New Roman" w:hAnsi="Times New Roman"/>
                <w:sz w:val="24"/>
                <w:szCs w:val="24"/>
              </w:rPr>
              <w:t>100%</w:t>
            </w:r>
          </w:p>
        </w:tc>
      </w:tr>
    </w:tbl>
    <w:p w14:paraId="599A804D" w14:textId="77777777" w:rsidR="00C06CDC" w:rsidRPr="006225DC" w:rsidRDefault="00C06CDC" w:rsidP="00C06CDC">
      <w:pPr>
        <w:numPr>
          <w:ilvl w:val="0"/>
          <w:numId w:val="44"/>
        </w:numPr>
        <w:spacing w:before="240" w:after="0" w:line="240" w:lineRule="auto"/>
        <w:jc w:val="both"/>
        <w:rPr>
          <w:rFonts w:ascii="Times New Roman" w:hAnsi="Times New Roman"/>
          <w:sz w:val="24"/>
          <w:szCs w:val="24"/>
        </w:rPr>
      </w:pPr>
      <w:r w:rsidRPr="006225DC">
        <w:rPr>
          <w:rFonts w:ascii="Times New Roman" w:hAnsi="Times New Roman"/>
          <w:sz w:val="24"/>
          <w:szCs w:val="24"/>
        </w:rPr>
        <w:t xml:space="preserve">The divisor for the sixth and the subsequent years of operation of the natural gas pipeline shall be equal to the firmed up contract capacity and booked common carrier capacity or seventy five per cent. of the capacity of natural gas pipeline as declared under the Petroleum and Natural Gas Regulatory Board </w:t>
      </w:r>
      <w:r w:rsidRPr="006225DC">
        <w:rPr>
          <w:rFonts w:ascii="Times New Roman" w:hAnsi="Times New Roman"/>
          <w:bCs/>
          <w:sz w:val="24"/>
          <w:szCs w:val="24"/>
        </w:rPr>
        <w:t>(Determining Capacity of Petroleum, Petroleum Products and Natural Gas Pipeline) Regulations, 2010, whichever is higher</w:t>
      </w:r>
      <w:r w:rsidRPr="006225DC">
        <w:rPr>
          <w:rFonts w:ascii="Times New Roman" w:hAnsi="Times New Roman"/>
          <w:sz w:val="24"/>
          <w:szCs w:val="24"/>
        </w:rPr>
        <w:t xml:space="preserve">. </w:t>
      </w:r>
    </w:p>
    <w:p w14:paraId="1739024F" w14:textId="77777777" w:rsidR="00C06CDC" w:rsidRPr="006225DC" w:rsidRDefault="00C06CDC" w:rsidP="00C06CDC">
      <w:pPr>
        <w:numPr>
          <w:ilvl w:val="0"/>
          <w:numId w:val="44"/>
        </w:numPr>
        <w:spacing w:before="240" w:after="0" w:line="240" w:lineRule="auto"/>
        <w:jc w:val="both"/>
        <w:rPr>
          <w:rFonts w:ascii="Times New Roman" w:hAnsi="Times New Roman"/>
          <w:sz w:val="24"/>
          <w:szCs w:val="24"/>
        </w:rPr>
      </w:pPr>
      <w:r w:rsidRPr="006225DC">
        <w:rPr>
          <w:rFonts w:ascii="Times New Roman" w:hAnsi="Times New Roman"/>
          <w:sz w:val="24"/>
          <w:szCs w:val="24"/>
        </w:rPr>
        <w:t xml:space="preserve">In case, capacity has not been declared as per capacity determination regulations, capacity as mentioned in the authorization or acceptance letter issued by the Board shall be used for tariff determination and subsequently when the capacity as per Petroleum and Natural Gas Regulatory Board </w:t>
      </w:r>
      <w:r w:rsidRPr="006225DC">
        <w:rPr>
          <w:rFonts w:ascii="Times New Roman" w:hAnsi="Times New Roman"/>
          <w:bCs/>
          <w:sz w:val="24"/>
          <w:szCs w:val="24"/>
        </w:rPr>
        <w:t xml:space="preserve">(Determining Capacity of Petroleum, Petroleum Products and Natural Gas Pipeline) Regulations, 2010 is available, </w:t>
      </w:r>
      <w:r w:rsidRPr="006225DC">
        <w:rPr>
          <w:rFonts w:ascii="Times New Roman" w:hAnsi="Times New Roman"/>
          <w:sz w:val="24"/>
          <w:szCs w:val="24"/>
        </w:rPr>
        <w:t>this capacity shall be replaced with the capacity declared as per capacity determination regulations at the time of next tariff review.</w:t>
      </w:r>
    </w:p>
    <w:p w14:paraId="3700AC85" w14:textId="68058784" w:rsidR="0046419D" w:rsidRDefault="00C06CDC" w:rsidP="00C06CDC">
      <w:pPr>
        <w:spacing w:before="240" w:after="0" w:line="240" w:lineRule="auto"/>
        <w:ind w:left="1800"/>
        <w:jc w:val="both"/>
        <w:rPr>
          <w:rFonts w:ascii="Times New Roman" w:hAnsi="Times New Roman"/>
          <w:sz w:val="24"/>
          <w:szCs w:val="24"/>
        </w:rPr>
      </w:pPr>
      <w:r w:rsidRPr="006225DC">
        <w:rPr>
          <w:rFonts w:ascii="Times New Roman" w:hAnsi="Times New Roman"/>
          <w:sz w:val="24"/>
          <w:szCs w:val="24"/>
        </w:rPr>
        <w:t xml:space="preserve"> In case of addition of any new source to a natural gas pipeline that comes during 01.04.2015 to 31.03.2020, any increase in the design capacity of the pipeline because of this new source shall not be considered in the tariff determination for a period from 01.04.2015 to 31.03.2020</w:t>
      </w:r>
      <w:r>
        <w:rPr>
          <w:sz w:val="24"/>
          <w:szCs w:val="24"/>
        </w:rPr>
        <w:t>.]</w:t>
      </w:r>
    </w:p>
    <w:p w14:paraId="2FE72AE8" w14:textId="77777777" w:rsidR="0046419D" w:rsidRDefault="0046419D" w:rsidP="0046419D">
      <w:pPr>
        <w:numPr>
          <w:ilvl w:val="0"/>
          <w:numId w:val="20"/>
        </w:numPr>
        <w:spacing w:before="240" w:after="0" w:line="240" w:lineRule="auto"/>
        <w:jc w:val="both"/>
        <w:rPr>
          <w:rFonts w:ascii="Times New Roman" w:hAnsi="Times New Roman"/>
          <w:sz w:val="24"/>
          <w:szCs w:val="24"/>
        </w:rPr>
      </w:pPr>
      <w:r>
        <w:rPr>
          <w:rFonts w:ascii="Times New Roman" w:hAnsi="Times New Roman"/>
          <w:sz w:val="24"/>
          <w:szCs w:val="24"/>
        </w:rPr>
        <w:t>The volume of natural gas determined under sub-clause (1) shall be converted into its energy equivalence in MMBTU terms for the purpose of-</w:t>
      </w:r>
    </w:p>
    <w:p w14:paraId="5265DB40" w14:textId="77777777" w:rsidR="0046419D" w:rsidRDefault="0046419D" w:rsidP="0046419D">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lastRenderedPageBreak/>
        <w:t>determination of the provisional unit natural gas pipeline tariff by considering the weighted average of heat value of different natural gases which are likely to be transported by the entity during this period;</w:t>
      </w:r>
    </w:p>
    <w:p w14:paraId="2898FF57" w14:textId="77777777" w:rsidR="0046419D" w:rsidRDefault="0046419D" w:rsidP="0046419D">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determination of the final initial unit natural gas pipeline tariff by considering the weighted average heat value of the natural gas delivered to customers during the initial unit natural gas pipeline tariff period;</w:t>
      </w:r>
    </w:p>
    <w:p w14:paraId="10888553" w14:textId="77777777" w:rsidR="0046419D" w:rsidRDefault="0046419D" w:rsidP="0046419D">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first tariff review by considering the weighted average heat value of natural gas delivered to customers between the period from the end of the initial unit natural gas pipeline tariff period and the due date of the first tariff review;</w:t>
      </w:r>
    </w:p>
    <w:p w14:paraId="606F7706" w14:textId="77777777" w:rsidR="0046419D" w:rsidRDefault="0046419D" w:rsidP="0046419D">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any subsequent tariff review by considering the weighted average heat value of the natural gas delivered to the customers during the period between that tariff review and the immediate previous tariff review.</w:t>
      </w:r>
    </w:p>
    <w:p w14:paraId="2F361206" w14:textId="77777777" w:rsidR="0046419D" w:rsidRDefault="0046419D" w:rsidP="0046419D">
      <w:pPr>
        <w:numPr>
          <w:ilvl w:val="0"/>
          <w:numId w:val="15"/>
        </w:numPr>
        <w:spacing w:before="240" w:after="0" w:line="240" w:lineRule="auto"/>
        <w:jc w:val="both"/>
        <w:rPr>
          <w:rFonts w:ascii="Times New Roman" w:hAnsi="Times New Roman"/>
          <w:b/>
          <w:sz w:val="24"/>
          <w:szCs w:val="24"/>
        </w:rPr>
      </w:pPr>
      <w:r>
        <w:rPr>
          <w:rFonts w:ascii="Times New Roman" w:hAnsi="Times New Roman"/>
          <w:b/>
          <w:sz w:val="24"/>
          <w:szCs w:val="24"/>
        </w:rPr>
        <w:t>Economic life.</w:t>
      </w:r>
    </w:p>
    <w:p w14:paraId="485E38C9" w14:textId="77777777" w:rsidR="0046419D" w:rsidRDefault="0046419D" w:rsidP="0046419D">
      <w:pPr>
        <w:spacing w:before="240" w:after="0" w:line="240" w:lineRule="auto"/>
        <w:ind w:left="1080"/>
        <w:jc w:val="both"/>
        <w:rPr>
          <w:rFonts w:ascii="Times New Roman" w:hAnsi="Times New Roman"/>
          <w:sz w:val="24"/>
          <w:szCs w:val="24"/>
        </w:rPr>
      </w:pPr>
      <w:r>
        <w:rPr>
          <w:rFonts w:ascii="Times New Roman" w:hAnsi="Times New Roman"/>
          <w:sz w:val="24"/>
          <w:szCs w:val="24"/>
        </w:rPr>
        <w:t>The economic life of the natural gas pipeline shall be as specified in the Petroleum and Natural Gas Regulatory Board (Authorizing Entities to Lay, Build, Operate or Expand Natural Gas Pipeline) Regulations, 2008.</w:t>
      </w:r>
    </w:p>
    <w:p w14:paraId="61B5513B" w14:textId="77777777" w:rsidR="0046419D" w:rsidRDefault="0046419D" w:rsidP="0046419D">
      <w:pPr>
        <w:numPr>
          <w:ilvl w:val="0"/>
          <w:numId w:val="15"/>
        </w:numPr>
        <w:spacing w:before="240" w:after="0" w:line="240" w:lineRule="auto"/>
        <w:jc w:val="both"/>
        <w:rPr>
          <w:rFonts w:ascii="Times New Roman" w:hAnsi="Times New Roman"/>
          <w:b/>
          <w:sz w:val="24"/>
          <w:szCs w:val="24"/>
        </w:rPr>
      </w:pPr>
      <w:r>
        <w:rPr>
          <w:rFonts w:ascii="Times New Roman" w:hAnsi="Times New Roman"/>
          <w:b/>
          <w:sz w:val="24"/>
          <w:szCs w:val="24"/>
        </w:rPr>
        <w:t>Procedure for apportioning of unit natural gas pipeline tariff over the tariff zones.</w:t>
      </w:r>
    </w:p>
    <w:p w14:paraId="03FA38F3" w14:textId="77777777" w:rsidR="0046419D" w:rsidRDefault="0046419D" w:rsidP="0046419D">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The entity shall submit for the Board’s approval, the calculations in respect of apportioning of the unit natural gas pipeline tariff over all the tariff zones during the economic life of the project in the form specified under regulation 5, by following the methodology as specified under sub-regulations (a), (b) and (c) regulation 7 of the Petroleum and Natural Gas Regulatory Board (Authorizing Entities to Laying, Building, Operating or Expanding Natural Gas Pipelines) Regulations, 2008 except that:-</w:t>
      </w:r>
    </w:p>
    <w:p w14:paraId="31678710" w14:textId="77777777" w:rsidR="0046419D" w:rsidRDefault="0046419D" w:rsidP="0046419D">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there shall be no requirement of bidding while following such methodology;</w:t>
      </w:r>
    </w:p>
    <w:p w14:paraId="6BB540E9" w14:textId="77777777" w:rsidR="0046419D" w:rsidRDefault="0046419D" w:rsidP="0046419D">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no weightage shall apply to such apportionment of the unit natural gas pipeline tariff over different tariff zones; and</w:t>
      </w:r>
    </w:p>
    <w:p w14:paraId="23880B27" w14:textId="77777777" w:rsidR="0046419D" w:rsidRDefault="0046419D" w:rsidP="0046419D">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entity shall use its own numbers in determining such appointment.</w:t>
      </w:r>
    </w:p>
    <w:p w14:paraId="3520AF36" w14:textId="77777777" w:rsidR="0046419D" w:rsidRDefault="0046419D" w:rsidP="0046419D">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No adjustment shall be made by the entity with the customers for any over-achievement or under-achievement in the recovery of the natural gas pipeline tariff by the entity due to the volumes actually transported in different tariff zones being different than the volumes considered by the entity for apportioning the unit natural gas pipeline tariff for each of the tariff for zones during-</w:t>
      </w:r>
    </w:p>
    <w:p w14:paraId="41EE6E81" w14:textId="77777777" w:rsidR="0046419D" w:rsidRDefault="0046419D" w:rsidP="0046419D">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period of initial unit natural gas pipeline tariff;</w:t>
      </w:r>
    </w:p>
    <w:p w14:paraId="73121411" w14:textId="77777777" w:rsidR="0046419D" w:rsidRDefault="0046419D" w:rsidP="0046419D">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first five and consecutive years after the end of the initial unit natural gas pipeline tariff; and</w:t>
      </w:r>
    </w:p>
    <w:p w14:paraId="1798BBC7" w14:textId="77777777" w:rsidR="0046419D" w:rsidRDefault="0046419D" w:rsidP="0046419D">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lastRenderedPageBreak/>
        <w:t xml:space="preserve">the period between any two consecutive tariff reviews. </w:t>
      </w:r>
    </w:p>
    <w:p w14:paraId="59686E79" w14:textId="77777777" w:rsidR="0046419D" w:rsidRDefault="0046419D" w:rsidP="0046419D">
      <w:pPr>
        <w:numPr>
          <w:ilvl w:val="0"/>
          <w:numId w:val="15"/>
        </w:numPr>
        <w:spacing w:before="240" w:after="0" w:line="240" w:lineRule="auto"/>
        <w:jc w:val="both"/>
        <w:rPr>
          <w:rFonts w:ascii="Times New Roman" w:hAnsi="Times New Roman"/>
          <w:b/>
          <w:sz w:val="24"/>
          <w:szCs w:val="24"/>
        </w:rPr>
      </w:pPr>
      <w:r>
        <w:rPr>
          <w:rFonts w:ascii="Times New Roman" w:hAnsi="Times New Roman"/>
          <w:b/>
          <w:sz w:val="24"/>
          <w:szCs w:val="24"/>
        </w:rPr>
        <w:t>Determination of initial unit natural gas pipeline tariff and review of unit natural gas pipeline tariff.</w:t>
      </w:r>
    </w:p>
    <w:p w14:paraId="1663061B" w14:textId="77777777" w:rsidR="0046419D" w:rsidRDefault="0046419D" w:rsidP="0046419D">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The unit natural gas pipeline tariff shall be determined for the natural gas pipeline over its economic life and levelized during-</w:t>
      </w:r>
    </w:p>
    <w:p w14:paraId="6FEDEDBB" w14:textId="77777777" w:rsidR="0046419D" w:rsidRDefault="0046419D" w:rsidP="0046419D">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the period applicable for the initial unit natural gas pipeline tariff;</w:t>
      </w:r>
    </w:p>
    <w:p w14:paraId="15C61A6B" w14:textId="77777777" w:rsidR="0046419D" w:rsidRDefault="0046419D" w:rsidP="0046419D">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the period of five consecutive years after the end of the initial unit natural gas pipeline tariff; and</w:t>
      </w:r>
    </w:p>
    <w:p w14:paraId="6BF03B88" w14:textId="77777777" w:rsidR="0046419D" w:rsidRDefault="0046419D" w:rsidP="0046419D">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the period between any two consecutive tariff reviews.</w:t>
      </w:r>
    </w:p>
    <w:p w14:paraId="7A28C73D" w14:textId="77777777" w:rsidR="0046419D" w:rsidRDefault="0046419D" w:rsidP="0046419D">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The initial unit natural gas pipeline tariff including its apportioning over all tariff zones shall be determined based on provisional computations.</w:t>
      </w:r>
    </w:p>
    <w:p w14:paraId="097072AA" w14:textId="77777777" w:rsidR="0046419D" w:rsidRDefault="0046419D" w:rsidP="0046419D">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 xml:space="preserve">The final computations in respect of the initial unit natural gas pipeline tariff shall be made considering the adjustments required for – </w:t>
      </w:r>
    </w:p>
    <w:p w14:paraId="39EB8ED8" w14:textId="77777777" w:rsidR="0046419D" w:rsidRDefault="0046419D" w:rsidP="0046419D">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the actual capital and operating costs or that normatively assessed by the Board, whichever is lower as specified under clause 4 and clause 5;</w:t>
      </w:r>
    </w:p>
    <w:p w14:paraId="1CD3B8F5" w14:textId="77777777" w:rsidR="0046419D" w:rsidRDefault="0046419D" w:rsidP="0046419D">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 xml:space="preserve">volume consideration as per item (a) of sub-clause (1) of clause 6; and </w:t>
      </w:r>
    </w:p>
    <w:p w14:paraId="016B433C" w14:textId="77777777" w:rsidR="0046419D" w:rsidRDefault="0046419D" w:rsidP="0046419D">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volume conversion into its energy equivalence as per item (b) of sub-clause (2) of clause 6.</w:t>
      </w:r>
    </w:p>
    <w:p w14:paraId="0AFEF911" w14:textId="77777777" w:rsidR="0046419D" w:rsidRDefault="0046419D" w:rsidP="0046419D">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The entity shall adjust with the customers, the difference between the natural gas pipeline tariff recovered based on the provisional computation under sub-clause (2) and that recoverable as per the final computation under sub-clause (3);</w:t>
      </w:r>
    </w:p>
    <w:p w14:paraId="72A5B15A" w14:textId="77777777" w:rsidR="0046419D" w:rsidRDefault="0046419D" w:rsidP="0046419D">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The final unit natural gas pipeline tariff as specified under sub-clause (3) shall apply for the period upto the first tariff review until the time the same is revised by the Board;</w:t>
      </w:r>
    </w:p>
    <w:p w14:paraId="5991CD88" w14:textId="77777777" w:rsidR="0046419D" w:rsidRDefault="0046419D" w:rsidP="0046419D">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The entity shall submit for Board’s approval the data for determination of the unit natural gas pipeline tariff after the notification of these regulations in the form and time frame specified under regulation 5 alongwith the provisional computations of the initial unit natural gas pipeline tariff including the apportioning of the same over all tariff zones;</w:t>
      </w:r>
    </w:p>
    <w:p w14:paraId="4986B7FE" w14:textId="77777777" w:rsidR="0046419D" w:rsidRDefault="0046419D" w:rsidP="0046419D">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final computations of the initial unit natural gas pipeline tariff including apportioning of the same over all tariff zones shall be submitted three months before the last date of the period applicable for the initial unit natural gas pipeline tariff.</w:t>
      </w:r>
    </w:p>
    <w:p w14:paraId="504D6017" w14:textId="77777777" w:rsidR="0046419D" w:rsidRDefault="0046419D" w:rsidP="0046419D">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lastRenderedPageBreak/>
        <w:t xml:space="preserve">The entity shall submit computation of the unit natural gas pipeline tariff including apportioning of the same over all tariff zones in the form specified under regulation 5 at the time of each tariff review within three months of the – </w:t>
      </w:r>
    </w:p>
    <w:p w14:paraId="436C43DF" w14:textId="77777777" w:rsidR="0046419D" w:rsidRDefault="0046419D" w:rsidP="0046419D">
      <w:pPr>
        <w:numPr>
          <w:ilvl w:val="0"/>
          <w:numId w:val="30"/>
        </w:numPr>
        <w:spacing w:before="240" w:after="0" w:line="240" w:lineRule="auto"/>
        <w:jc w:val="both"/>
        <w:rPr>
          <w:rFonts w:ascii="Times New Roman" w:hAnsi="Times New Roman"/>
          <w:sz w:val="24"/>
          <w:szCs w:val="24"/>
        </w:rPr>
      </w:pPr>
      <w:r>
        <w:rPr>
          <w:rFonts w:ascii="Times New Roman" w:hAnsi="Times New Roman"/>
          <w:sz w:val="24"/>
          <w:szCs w:val="24"/>
        </w:rPr>
        <w:t>end of the last year of the five consecutive years after the initial unit natural gas pipeline tariff; or</w:t>
      </w:r>
    </w:p>
    <w:p w14:paraId="2B74A2F8" w14:textId="77777777" w:rsidR="0046419D" w:rsidRDefault="0046419D" w:rsidP="0046419D">
      <w:pPr>
        <w:numPr>
          <w:ilvl w:val="0"/>
          <w:numId w:val="30"/>
        </w:numPr>
        <w:spacing w:before="240" w:after="0" w:line="240" w:lineRule="auto"/>
        <w:jc w:val="both"/>
        <w:rPr>
          <w:rFonts w:ascii="Times New Roman" w:hAnsi="Times New Roman"/>
          <w:sz w:val="24"/>
          <w:szCs w:val="24"/>
        </w:rPr>
      </w:pPr>
      <w:r>
        <w:rPr>
          <w:rFonts w:ascii="Times New Roman" w:hAnsi="Times New Roman"/>
          <w:sz w:val="24"/>
          <w:szCs w:val="24"/>
        </w:rPr>
        <w:t>end of the preceding tariff review period:</w:t>
      </w:r>
    </w:p>
    <w:p w14:paraId="349CDF95" w14:textId="77777777" w:rsidR="0046419D" w:rsidRDefault="0046419D" w:rsidP="0046419D">
      <w:pPr>
        <w:spacing w:before="240" w:after="0" w:line="240" w:lineRule="auto"/>
        <w:ind w:left="1800"/>
        <w:jc w:val="both"/>
        <w:rPr>
          <w:rFonts w:ascii="Times New Roman" w:hAnsi="Times New Roman"/>
          <w:sz w:val="24"/>
          <w:szCs w:val="24"/>
        </w:rPr>
      </w:pPr>
      <w:r>
        <w:rPr>
          <w:rFonts w:ascii="Times New Roman" w:hAnsi="Times New Roman"/>
          <w:sz w:val="24"/>
          <w:szCs w:val="24"/>
        </w:rPr>
        <w:t>Provided that the computation shall consider the actual cost, financial and operational data or that normatively assessed by the Board, whichever is lesser as per clauses 4 and 5 in respect of the period specified under sub-clause (a) or (b) as the case may be.</w:t>
      </w:r>
    </w:p>
    <w:p w14:paraId="013A28A8" w14:textId="77777777" w:rsidR="0046419D" w:rsidRDefault="0046419D" w:rsidP="0046419D">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Adjustments on account of the following variations during the five consecutive years after the initial unit natural gas pipeline tariff or any tariff review shall be made in the DCF calculations on a prospective basis by considering the remaining period of the economic life of the project, namely:-</w:t>
      </w:r>
    </w:p>
    <w:p w14:paraId="2F365A1F" w14:textId="77777777" w:rsidR="0046419D" w:rsidRDefault="0046419D" w:rsidP="0046419D">
      <w:pPr>
        <w:numPr>
          <w:ilvl w:val="0"/>
          <w:numId w:val="31"/>
        </w:numPr>
        <w:spacing w:before="240" w:after="0" w:line="240" w:lineRule="auto"/>
        <w:jc w:val="both"/>
        <w:rPr>
          <w:rFonts w:ascii="Times New Roman" w:hAnsi="Times New Roman"/>
          <w:sz w:val="24"/>
          <w:szCs w:val="24"/>
        </w:rPr>
      </w:pPr>
      <w:r>
        <w:rPr>
          <w:rFonts w:ascii="Times New Roman" w:hAnsi="Times New Roman"/>
          <w:sz w:val="24"/>
          <w:szCs w:val="24"/>
        </w:rPr>
        <w:t>the variations on account of the actual performance with respect to the capital and operating costs which when compared with the normative parameters identified under clauses 4 and 5;</w:t>
      </w:r>
    </w:p>
    <w:p w14:paraId="532C2DBB" w14:textId="77777777" w:rsidR="0046419D" w:rsidRDefault="0046419D" w:rsidP="0046419D">
      <w:pPr>
        <w:numPr>
          <w:ilvl w:val="0"/>
          <w:numId w:val="31"/>
        </w:numPr>
        <w:spacing w:before="240" w:after="0" w:line="240" w:lineRule="auto"/>
        <w:jc w:val="both"/>
        <w:rPr>
          <w:rFonts w:ascii="Times New Roman" w:hAnsi="Times New Roman"/>
          <w:sz w:val="24"/>
          <w:szCs w:val="24"/>
        </w:rPr>
      </w:pPr>
      <w:r>
        <w:rPr>
          <w:rFonts w:ascii="Times New Roman" w:hAnsi="Times New Roman"/>
          <w:sz w:val="24"/>
          <w:szCs w:val="24"/>
        </w:rPr>
        <w:t>the variations in respect of the volumes under Explanation to sub-item (ii) of sub-clause (1) of clause 6 and;</w:t>
      </w:r>
    </w:p>
    <w:p w14:paraId="60E33570" w14:textId="77777777" w:rsidR="0046419D" w:rsidRDefault="0046419D" w:rsidP="0046419D">
      <w:pPr>
        <w:numPr>
          <w:ilvl w:val="0"/>
          <w:numId w:val="31"/>
        </w:numPr>
        <w:spacing w:before="240" w:after="0" w:line="240" w:lineRule="auto"/>
        <w:jc w:val="both"/>
        <w:rPr>
          <w:rFonts w:ascii="Times New Roman" w:hAnsi="Times New Roman"/>
          <w:sz w:val="24"/>
          <w:szCs w:val="24"/>
        </w:rPr>
      </w:pPr>
      <w:r>
        <w:rPr>
          <w:rFonts w:ascii="Times New Roman" w:hAnsi="Times New Roman"/>
          <w:sz w:val="24"/>
          <w:szCs w:val="24"/>
        </w:rPr>
        <w:t xml:space="preserve">the variations in the energy equivalence under sub-clause (2) to clause 6. </w:t>
      </w:r>
    </w:p>
    <w:p w14:paraId="0785EB66" w14:textId="77777777" w:rsidR="0046419D" w:rsidRDefault="0046419D" w:rsidP="0046419D">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The Board may, either on its own or on the entity’s request, carry out a review of the unit natural gas pipeline tariff any time between two tariff reviews, as the case may be, considering-</w:t>
      </w:r>
    </w:p>
    <w:p w14:paraId="37A45623" w14:textId="77777777" w:rsidR="0046419D" w:rsidRDefault="0046419D" w:rsidP="0046419D">
      <w:pPr>
        <w:numPr>
          <w:ilvl w:val="0"/>
          <w:numId w:val="32"/>
        </w:numPr>
        <w:spacing w:before="240" w:after="0" w:line="240" w:lineRule="auto"/>
        <w:jc w:val="both"/>
        <w:rPr>
          <w:rFonts w:ascii="Times New Roman" w:hAnsi="Times New Roman"/>
          <w:sz w:val="24"/>
          <w:szCs w:val="24"/>
        </w:rPr>
      </w:pPr>
      <w:r>
        <w:rPr>
          <w:rFonts w:ascii="Times New Roman" w:hAnsi="Times New Roman"/>
          <w:sz w:val="24"/>
          <w:szCs w:val="24"/>
        </w:rPr>
        <w:t>applicable nominal rate of income tax used for grossing-up the rate of return on capital employed;</w:t>
      </w:r>
    </w:p>
    <w:p w14:paraId="36894B64" w14:textId="77777777" w:rsidR="0046419D" w:rsidRDefault="0046419D" w:rsidP="0046419D">
      <w:pPr>
        <w:numPr>
          <w:ilvl w:val="0"/>
          <w:numId w:val="32"/>
        </w:numPr>
        <w:spacing w:before="240" w:after="0" w:line="240" w:lineRule="auto"/>
        <w:jc w:val="both"/>
        <w:rPr>
          <w:rFonts w:ascii="Times New Roman" w:hAnsi="Times New Roman"/>
          <w:sz w:val="24"/>
          <w:szCs w:val="24"/>
        </w:rPr>
      </w:pPr>
      <w:r>
        <w:rPr>
          <w:rFonts w:ascii="Times New Roman" w:hAnsi="Times New Roman"/>
          <w:sz w:val="24"/>
          <w:szCs w:val="24"/>
        </w:rPr>
        <w:t>sudden change in any parameter used in the determination of the unit natural gas pipeline tariff.</w:t>
      </w:r>
    </w:p>
    <w:p w14:paraId="4C1E0A87" w14:textId="77777777" w:rsidR="0046419D" w:rsidRDefault="0046419D" w:rsidP="0046419D">
      <w:pPr>
        <w:numPr>
          <w:ilvl w:val="0"/>
          <w:numId w:val="27"/>
        </w:numPr>
        <w:spacing w:before="240" w:after="0" w:line="240" w:lineRule="auto"/>
        <w:ind w:left="1843" w:hanging="709"/>
        <w:jc w:val="both"/>
        <w:rPr>
          <w:rFonts w:ascii="Times New Roman" w:hAnsi="Times New Roman"/>
          <w:sz w:val="24"/>
          <w:szCs w:val="24"/>
        </w:rPr>
      </w:pPr>
      <w:r>
        <w:rPr>
          <w:rFonts w:ascii="Times New Roman" w:hAnsi="Times New Roman"/>
          <w:sz w:val="24"/>
          <w:szCs w:val="24"/>
        </w:rPr>
        <w:t>The provisional and final initial unit natural gas pipeline tariff, unit natural gas pipeline tariff for the period of five consecutive financial years after the initial unit natural gas pipeline tariff and the unit natural gas pipeline tariff fixed after any tariff review thereafter shall continue to apply till the time the same is revised by the Board.</w:t>
      </w:r>
    </w:p>
    <w:p w14:paraId="3786B6A8" w14:textId="77777777" w:rsidR="0046419D" w:rsidRDefault="0046419D" w:rsidP="0046419D">
      <w:pPr>
        <w:spacing w:after="0" w:line="240" w:lineRule="auto"/>
        <w:rPr>
          <w:rFonts w:ascii="Times New Roman" w:hAnsi="Times New Roman"/>
          <w:b/>
          <w:sz w:val="24"/>
          <w:szCs w:val="24"/>
        </w:rPr>
        <w:sectPr w:rsidR="0046419D">
          <w:footerReference w:type="default" r:id="rId7"/>
          <w:footnotePr>
            <w:numRestart w:val="eachPage"/>
          </w:footnotePr>
          <w:pgSz w:w="11906" w:h="16838"/>
          <w:pgMar w:top="1440" w:right="1440" w:bottom="1440" w:left="1440" w:header="709" w:footer="709" w:gutter="0"/>
          <w:cols w:space="720"/>
        </w:sectPr>
      </w:pPr>
    </w:p>
    <w:p w14:paraId="461A2E29" w14:textId="77777777" w:rsidR="0046419D" w:rsidRDefault="0046419D" w:rsidP="0046419D">
      <w:pPr>
        <w:spacing w:before="240" w:after="0" w:line="240" w:lineRule="auto"/>
        <w:ind w:left="1418" w:hanging="567"/>
        <w:jc w:val="both"/>
        <w:rPr>
          <w:rFonts w:ascii="Times New Roman" w:hAnsi="Times New Roman"/>
          <w:b/>
          <w:sz w:val="24"/>
          <w:szCs w:val="24"/>
        </w:rPr>
      </w:pPr>
      <w:r>
        <w:rPr>
          <w:rStyle w:val="FootnoteReference"/>
          <w:rFonts w:ascii="Times New Roman" w:hAnsi="Times New Roman"/>
          <w:b/>
          <w:sz w:val="24"/>
          <w:szCs w:val="24"/>
        </w:rPr>
        <w:footnoteReference w:id="11"/>
      </w:r>
      <w:r>
        <w:rPr>
          <w:rFonts w:ascii="Times New Roman" w:hAnsi="Times New Roman"/>
          <w:b/>
          <w:sz w:val="24"/>
          <w:szCs w:val="24"/>
        </w:rPr>
        <w:t>[10. Adjustment of volume variation Tariff computation after final computations of initial unit natural gas pipeline tariff.</w:t>
      </w:r>
    </w:p>
    <w:p w14:paraId="7569C0A5" w14:textId="77777777" w:rsidR="0046419D" w:rsidRDefault="0046419D" w:rsidP="0046419D">
      <w:pPr>
        <w:pStyle w:val="ListParagraph"/>
        <w:numPr>
          <w:ilvl w:val="0"/>
          <w:numId w:val="33"/>
        </w:numPr>
        <w:spacing w:before="240" w:line="240" w:lineRule="auto"/>
        <w:ind w:left="1560"/>
        <w:contextualSpacing/>
        <w:jc w:val="both"/>
        <w:rPr>
          <w:rFonts w:ascii="Times New Roman" w:hAnsi="Times New Roman"/>
          <w:sz w:val="24"/>
          <w:szCs w:val="24"/>
        </w:rPr>
      </w:pPr>
      <w:r>
        <w:rPr>
          <w:rFonts w:ascii="Times New Roman" w:hAnsi="Times New Roman"/>
          <w:sz w:val="24"/>
          <w:szCs w:val="24"/>
        </w:rPr>
        <w:lastRenderedPageBreak/>
        <w:t>Adjustment shall be carried out in the final unit natural gas pipeline tariff determined under sub-clause (5) of clause 9 on a year-to-year basis by the entity with the customers considering actual volumes in any of the first five years of natural gas pipeline operation when-</w:t>
      </w:r>
    </w:p>
    <w:p w14:paraId="75106D67" w14:textId="77777777" w:rsidR="0046419D" w:rsidRDefault="0046419D" w:rsidP="0046419D">
      <w:pPr>
        <w:pStyle w:val="ListParagraph"/>
        <w:spacing w:before="240" w:line="240" w:lineRule="auto"/>
        <w:ind w:left="1560"/>
        <w:contextualSpacing/>
        <w:jc w:val="both"/>
        <w:rPr>
          <w:rFonts w:ascii="Times New Roman" w:hAnsi="Times New Roman"/>
          <w:sz w:val="24"/>
          <w:szCs w:val="24"/>
        </w:rPr>
      </w:pPr>
    </w:p>
    <w:p w14:paraId="1242052D" w14:textId="77777777" w:rsidR="0046419D" w:rsidRDefault="0046419D" w:rsidP="0046419D">
      <w:pPr>
        <w:pStyle w:val="ListParagraph"/>
        <w:numPr>
          <w:ilvl w:val="0"/>
          <w:numId w:val="34"/>
        </w:numPr>
        <w:spacing w:before="240" w:line="240" w:lineRule="auto"/>
        <w:ind w:left="2410"/>
        <w:contextualSpacing/>
        <w:jc w:val="both"/>
        <w:rPr>
          <w:rFonts w:ascii="Times New Roman" w:hAnsi="Times New Roman"/>
          <w:sz w:val="24"/>
          <w:szCs w:val="24"/>
        </w:rPr>
      </w:pPr>
      <w:r>
        <w:rPr>
          <w:rFonts w:ascii="Times New Roman" w:hAnsi="Times New Roman"/>
          <w:sz w:val="24"/>
          <w:szCs w:val="24"/>
        </w:rPr>
        <w:t>the actual volumes are higher than the normative volume considered as divisors for determination of final unit natural gas pipeline tariff on the basis specified in item (a) of sub-clause (1) of clause 6; or</w:t>
      </w:r>
    </w:p>
    <w:p w14:paraId="09CD5376" w14:textId="77777777" w:rsidR="0046419D" w:rsidRDefault="0046419D" w:rsidP="0046419D">
      <w:pPr>
        <w:pStyle w:val="ListParagraph"/>
        <w:spacing w:before="240" w:line="240" w:lineRule="auto"/>
        <w:ind w:left="2410"/>
        <w:contextualSpacing/>
        <w:jc w:val="both"/>
        <w:rPr>
          <w:rFonts w:ascii="Times New Roman" w:hAnsi="Times New Roman"/>
          <w:sz w:val="24"/>
          <w:szCs w:val="24"/>
        </w:rPr>
      </w:pPr>
    </w:p>
    <w:p w14:paraId="25078D9E" w14:textId="77777777" w:rsidR="0046419D" w:rsidRDefault="0046419D" w:rsidP="0046419D">
      <w:pPr>
        <w:pStyle w:val="ListParagraph"/>
        <w:numPr>
          <w:ilvl w:val="0"/>
          <w:numId w:val="34"/>
        </w:numPr>
        <w:spacing w:before="240" w:after="0" w:line="240" w:lineRule="auto"/>
        <w:ind w:left="2410"/>
        <w:contextualSpacing/>
        <w:jc w:val="both"/>
        <w:rPr>
          <w:rFonts w:ascii="Times New Roman" w:hAnsi="Times New Roman"/>
          <w:sz w:val="24"/>
          <w:szCs w:val="24"/>
        </w:rPr>
      </w:pPr>
      <w:r>
        <w:rPr>
          <w:rFonts w:ascii="Times New Roman" w:hAnsi="Times New Roman"/>
          <w:sz w:val="24"/>
          <w:szCs w:val="24"/>
        </w:rPr>
        <w:t>the actual volumes are higher than the normative volume considered as divisors for determination of the final unit natural gas pipeline tariff on the basis specified in item (a) of sub-clause (1) of clause 6 but are lower than that considered for determination of final unit natural gas pipeline tariff.</w:t>
      </w:r>
    </w:p>
    <w:p w14:paraId="2DD09F45" w14:textId="77777777" w:rsidR="0046419D" w:rsidRDefault="0046419D" w:rsidP="0046419D">
      <w:pPr>
        <w:numPr>
          <w:ilvl w:val="0"/>
          <w:numId w:val="33"/>
        </w:numPr>
        <w:spacing w:before="240" w:after="0" w:line="240" w:lineRule="auto"/>
        <w:ind w:left="1701"/>
        <w:jc w:val="both"/>
        <w:rPr>
          <w:rFonts w:ascii="Times New Roman" w:hAnsi="Times New Roman"/>
          <w:sz w:val="24"/>
          <w:szCs w:val="24"/>
        </w:rPr>
      </w:pPr>
      <w:r>
        <w:rPr>
          <w:rFonts w:ascii="Times New Roman" w:hAnsi="Times New Roman"/>
          <w:sz w:val="24"/>
          <w:szCs w:val="24"/>
        </w:rPr>
        <w:t>When the actual volumes are lower than the normative volumes in any of the first five years of natural gas pipeline operations, a set-off of the impact of such lower volumes shall be permitted.  Such set-off shall be allowed only to the extent of impact of higher actual volumes passed on in any of the first five years and the balance set-off, if any, shall be carried over to subsequent years, but not beyond the first five years of natural gas pipeline operation, to be allowed for adjustment only in case there are higher  actual volumes.</w:t>
      </w:r>
    </w:p>
    <w:p w14:paraId="377AEEBC" w14:textId="77777777" w:rsidR="0046419D" w:rsidRDefault="0046419D" w:rsidP="0046419D">
      <w:pPr>
        <w:numPr>
          <w:ilvl w:val="0"/>
          <w:numId w:val="33"/>
        </w:numPr>
        <w:spacing w:before="240" w:after="0" w:line="240" w:lineRule="auto"/>
        <w:ind w:left="1701"/>
        <w:jc w:val="both"/>
        <w:rPr>
          <w:rFonts w:ascii="Times New Roman" w:hAnsi="Times New Roman"/>
          <w:sz w:val="24"/>
          <w:szCs w:val="24"/>
        </w:rPr>
      </w:pPr>
      <w:r>
        <w:rPr>
          <w:rFonts w:ascii="Times New Roman" w:hAnsi="Times New Roman"/>
          <w:sz w:val="24"/>
          <w:szCs w:val="24"/>
        </w:rPr>
        <w:t>An audited statement showing actual volume shall be submitted by the entity to Board after the conclusion of each year of the first five years of natural gas pipeline operations to enable the Board to advise the necessary adjustments.</w:t>
      </w:r>
    </w:p>
    <w:p w14:paraId="022585E1" w14:textId="77777777" w:rsidR="0046419D" w:rsidRDefault="0046419D" w:rsidP="0046419D">
      <w:pPr>
        <w:numPr>
          <w:ilvl w:val="0"/>
          <w:numId w:val="33"/>
        </w:numPr>
        <w:spacing w:before="240" w:after="0" w:line="240" w:lineRule="auto"/>
        <w:ind w:left="1701"/>
        <w:jc w:val="both"/>
        <w:rPr>
          <w:rFonts w:ascii="Times New Roman" w:hAnsi="Times New Roman"/>
          <w:sz w:val="24"/>
          <w:szCs w:val="24"/>
        </w:rPr>
      </w:pPr>
      <w:r>
        <w:rPr>
          <w:rFonts w:ascii="Times New Roman" w:hAnsi="Times New Roman"/>
          <w:sz w:val="24"/>
          <w:szCs w:val="24"/>
        </w:rPr>
        <w:t>A pro-rata adjustment in apportionment of the unit natural gas pipeline tariff over all the tariff zone determined by Board under clause 8 of Schedule A to the Petroleum and Natural Gas Regulatory Board (Determination of Natural Gas Pipeline Tariff) Regulations, 2008 shall also be made with customers to the extent of adjustment in the final unit natural gas pipeline tariff determined by the Board under this clause.</w:t>
      </w:r>
    </w:p>
    <w:p w14:paraId="748DCB92" w14:textId="77777777" w:rsidR="0046419D" w:rsidRDefault="0046419D" w:rsidP="0046419D">
      <w:pPr>
        <w:numPr>
          <w:ilvl w:val="0"/>
          <w:numId w:val="33"/>
        </w:numPr>
        <w:spacing w:before="240" w:after="0" w:line="240" w:lineRule="auto"/>
        <w:ind w:left="1701"/>
        <w:jc w:val="both"/>
        <w:rPr>
          <w:rFonts w:ascii="Times New Roman" w:hAnsi="Times New Roman"/>
          <w:sz w:val="24"/>
          <w:szCs w:val="24"/>
        </w:rPr>
      </w:pPr>
      <w:r>
        <w:rPr>
          <w:rFonts w:ascii="Times New Roman" w:hAnsi="Times New Roman"/>
          <w:sz w:val="24"/>
          <w:szCs w:val="24"/>
        </w:rPr>
        <w:t>The tariff so adjusted shall also be applicable for the subsequent period till the same is modified, adjusted or reviewed.]</w:t>
      </w:r>
    </w:p>
    <w:p w14:paraId="7EC7A124" w14:textId="77777777" w:rsidR="0046419D" w:rsidRDefault="0046419D" w:rsidP="0046419D">
      <w:pPr>
        <w:spacing w:after="0" w:line="240" w:lineRule="auto"/>
        <w:rPr>
          <w:rFonts w:ascii="Times New Roman" w:hAnsi="Times New Roman"/>
          <w:sz w:val="24"/>
          <w:szCs w:val="24"/>
        </w:rPr>
        <w:sectPr w:rsidR="0046419D">
          <w:footnotePr>
            <w:numRestart w:val="eachSect"/>
          </w:footnotePr>
          <w:type w:val="continuous"/>
          <w:pgSz w:w="11906" w:h="16838"/>
          <w:pgMar w:top="1440" w:right="1440" w:bottom="1440" w:left="1440" w:header="709" w:footer="709" w:gutter="0"/>
          <w:cols w:space="720"/>
        </w:sectPr>
      </w:pPr>
    </w:p>
    <w:tbl>
      <w:tblPr>
        <w:tblW w:w="102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0"/>
        <w:gridCol w:w="2412"/>
        <w:gridCol w:w="3404"/>
        <w:gridCol w:w="1560"/>
        <w:gridCol w:w="1844"/>
      </w:tblGrid>
      <w:tr w:rsidR="0046419D" w14:paraId="05F623CE" w14:textId="77777777" w:rsidTr="00C06CDC">
        <w:trPr>
          <w:trHeight w:val="397"/>
        </w:trPr>
        <w:tc>
          <w:tcPr>
            <w:tcW w:w="10290" w:type="dxa"/>
            <w:gridSpan w:val="5"/>
            <w:tcBorders>
              <w:top w:val="single" w:sz="4" w:space="0" w:color="000000"/>
              <w:left w:val="single" w:sz="4" w:space="0" w:color="000000"/>
              <w:bottom w:val="single" w:sz="4" w:space="0" w:color="000000"/>
              <w:right w:val="single" w:sz="4" w:space="0" w:color="000000"/>
            </w:tcBorders>
            <w:vAlign w:val="center"/>
            <w:hideMark/>
          </w:tcPr>
          <w:p w14:paraId="58F68FC3"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lastRenderedPageBreak/>
              <w:t>Attachment 1</w:t>
            </w:r>
          </w:p>
        </w:tc>
      </w:tr>
      <w:tr w:rsidR="0046419D" w14:paraId="7394C089" w14:textId="77777777" w:rsidTr="00C06CDC">
        <w:trPr>
          <w:trHeight w:val="350"/>
        </w:trPr>
        <w:tc>
          <w:tcPr>
            <w:tcW w:w="10290" w:type="dxa"/>
            <w:gridSpan w:val="5"/>
            <w:tcBorders>
              <w:top w:val="single" w:sz="4" w:space="0" w:color="000000"/>
              <w:left w:val="single" w:sz="4" w:space="0" w:color="000000"/>
              <w:bottom w:val="single" w:sz="4" w:space="0" w:color="000000"/>
              <w:right w:val="single" w:sz="4" w:space="0" w:color="000000"/>
            </w:tcBorders>
            <w:hideMark/>
          </w:tcPr>
          <w:p w14:paraId="4EC841E5"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tc>
      </w:tr>
      <w:tr w:rsidR="0046419D" w14:paraId="1D2FB052" w14:textId="77777777" w:rsidTr="00C06CDC">
        <w:tc>
          <w:tcPr>
            <w:tcW w:w="1070" w:type="dxa"/>
            <w:tcBorders>
              <w:top w:val="single" w:sz="4" w:space="0" w:color="000000"/>
              <w:left w:val="single" w:sz="4" w:space="0" w:color="000000"/>
              <w:bottom w:val="single" w:sz="4" w:space="0" w:color="000000"/>
              <w:right w:val="single" w:sz="4" w:space="0" w:color="000000"/>
            </w:tcBorders>
          </w:tcPr>
          <w:p w14:paraId="2CAB3983"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3FCA263D" w14:textId="77777777" w:rsidR="0046419D" w:rsidRDefault="0046419D">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4929CF39" w14:textId="77777777" w:rsidR="0046419D" w:rsidRDefault="0046419D">
            <w:pPr>
              <w:tabs>
                <w:tab w:val="left" w:pos="1836"/>
              </w:tabs>
              <w:spacing w:after="0" w:line="240" w:lineRule="auto"/>
              <w:jc w:val="both"/>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3FF881C" w14:textId="77777777" w:rsidR="0046419D" w:rsidRDefault="0046419D">
            <w:pPr>
              <w:tabs>
                <w:tab w:val="left" w:pos="1836"/>
              </w:tabs>
              <w:spacing w:after="0" w:line="240" w:lineRule="auto"/>
              <w:jc w:val="both"/>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D15822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C0B0DFC" w14:textId="77777777" w:rsidTr="00C06CDC">
        <w:trPr>
          <w:trHeight w:val="422"/>
        </w:trPr>
        <w:tc>
          <w:tcPr>
            <w:tcW w:w="10290" w:type="dxa"/>
            <w:gridSpan w:val="5"/>
            <w:tcBorders>
              <w:top w:val="single" w:sz="4" w:space="0" w:color="000000"/>
              <w:left w:val="single" w:sz="4" w:space="0" w:color="000000"/>
              <w:bottom w:val="single" w:sz="4" w:space="0" w:color="000000"/>
              <w:right w:val="single" w:sz="4" w:space="0" w:color="000000"/>
            </w:tcBorders>
            <w:vAlign w:val="center"/>
            <w:hideMark/>
          </w:tcPr>
          <w:p w14:paraId="498C0790"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Project capital cost summary (Capex outflows)</w:t>
            </w:r>
          </w:p>
        </w:tc>
      </w:tr>
      <w:tr w:rsidR="0046419D" w14:paraId="046D0834" w14:textId="77777777" w:rsidTr="00C06CDC">
        <w:trPr>
          <w:trHeight w:val="323"/>
        </w:trPr>
        <w:tc>
          <w:tcPr>
            <w:tcW w:w="1070" w:type="dxa"/>
            <w:tcBorders>
              <w:top w:val="single" w:sz="4" w:space="0" w:color="000000"/>
              <w:left w:val="single" w:sz="4" w:space="0" w:color="000000"/>
              <w:bottom w:val="single" w:sz="4" w:space="0" w:color="000000"/>
              <w:right w:val="single" w:sz="4" w:space="0" w:color="000000"/>
            </w:tcBorders>
          </w:tcPr>
          <w:p w14:paraId="6F243AE2"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5BF3F519" w14:textId="77777777" w:rsidR="0046419D" w:rsidRDefault="0046419D">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390EA9CE" w14:textId="77777777" w:rsidR="0046419D" w:rsidRDefault="0046419D">
            <w:pPr>
              <w:tabs>
                <w:tab w:val="left" w:pos="1836"/>
              </w:tabs>
              <w:spacing w:after="0" w:line="240" w:lineRule="auto"/>
              <w:jc w:val="both"/>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29528FE" w14:textId="77777777" w:rsidR="0046419D" w:rsidRDefault="0046419D">
            <w:pPr>
              <w:tabs>
                <w:tab w:val="left" w:pos="1836"/>
              </w:tabs>
              <w:spacing w:after="0" w:line="240" w:lineRule="auto"/>
              <w:jc w:val="both"/>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F5253FE"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46F2DF9"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65E05D99"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Sr. No.</w:t>
            </w:r>
          </w:p>
        </w:tc>
        <w:tc>
          <w:tcPr>
            <w:tcW w:w="2412" w:type="dxa"/>
            <w:tcBorders>
              <w:top w:val="single" w:sz="4" w:space="0" w:color="000000"/>
              <w:left w:val="single" w:sz="4" w:space="0" w:color="000000"/>
              <w:bottom w:val="single" w:sz="4" w:space="0" w:color="000000"/>
              <w:right w:val="single" w:sz="4" w:space="0" w:color="000000"/>
            </w:tcBorders>
            <w:hideMark/>
          </w:tcPr>
          <w:p w14:paraId="6B73A4F3"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Description</w:t>
            </w:r>
          </w:p>
        </w:tc>
        <w:tc>
          <w:tcPr>
            <w:tcW w:w="3404" w:type="dxa"/>
            <w:tcBorders>
              <w:top w:val="single" w:sz="4" w:space="0" w:color="000000"/>
              <w:left w:val="single" w:sz="4" w:space="0" w:color="000000"/>
              <w:bottom w:val="single" w:sz="4" w:space="0" w:color="000000"/>
              <w:right w:val="single" w:sz="4" w:space="0" w:color="000000"/>
            </w:tcBorders>
            <w:hideMark/>
          </w:tcPr>
          <w:p w14:paraId="4E8BED78"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560" w:type="dxa"/>
            <w:tcBorders>
              <w:top w:val="single" w:sz="4" w:space="0" w:color="000000"/>
              <w:left w:val="single" w:sz="4" w:space="0" w:color="000000"/>
              <w:bottom w:val="single" w:sz="4" w:space="0" w:color="000000"/>
              <w:right w:val="single" w:sz="4" w:space="0" w:color="000000"/>
            </w:tcBorders>
            <w:hideMark/>
          </w:tcPr>
          <w:p w14:paraId="692203B6"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844" w:type="dxa"/>
            <w:tcBorders>
              <w:top w:val="single" w:sz="4" w:space="0" w:color="000000"/>
              <w:left w:val="single" w:sz="4" w:space="0" w:color="000000"/>
              <w:bottom w:val="single" w:sz="4" w:space="0" w:color="000000"/>
              <w:right w:val="single" w:sz="4" w:space="0" w:color="000000"/>
            </w:tcBorders>
          </w:tcPr>
          <w:p w14:paraId="58F54544"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A354ED2" w14:textId="77777777" w:rsidTr="00C06CDC">
        <w:tc>
          <w:tcPr>
            <w:tcW w:w="1070" w:type="dxa"/>
            <w:tcBorders>
              <w:top w:val="single" w:sz="4" w:space="0" w:color="000000"/>
              <w:left w:val="single" w:sz="4" w:space="0" w:color="000000"/>
              <w:bottom w:val="single" w:sz="4" w:space="0" w:color="000000"/>
              <w:right w:val="single" w:sz="4" w:space="0" w:color="000000"/>
            </w:tcBorders>
          </w:tcPr>
          <w:p w14:paraId="4843955B"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63C58D1D" w14:textId="77777777" w:rsidR="0046419D" w:rsidRDefault="0046419D">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hideMark/>
          </w:tcPr>
          <w:p w14:paraId="2CC36F32"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560" w:type="dxa"/>
            <w:tcBorders>
              <w:top w:val="single" w:sz="4" w:space="0" w:color="000000"/>
              <w:left w:val="single" w:sz="4" w:space="0" w:color="000000"/>
              <w:bottom w:val="single" w:sz="4" w:space="0" w:color="000000"/>
              <w:right w:val="single" w:sz="4" w:space="0" w:color="000000"/>
            </w:tcBorders>
            <w:hideMark/>
          </w:tcPr>
          <w:p w14:paraId="608DACF3"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844" w:type="dxa"/>
            <w:tcBorders>
              <w:top w:val="single" w:sz="4" w:space="0" w:color="000000"/>
              <w:left w:val="single" w:sz="4" w:space="0" w:color="000000"/>
              <w:bottom w:val="single" w:sz="4" w:space="0" w:color="000000"/>
              <w:right w:val="single" w:sz="4" w:space="0" w:color="000000"/>
            </w:tcBorders>
            <w:hideMark/>
          </w:tcPr>
          <w:p w14:paraId="3630D3AC"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Total (*)</w:t>
            </w:r>
          </w:p>
        </w:tc>
      </w:tr>
      <w:tr w:rsidR="0046419D" w14:paraId="3B347ECC"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3A1D7FE4"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A</w:t>
            </w:r>
          </w:p>
        </w:tc>
        <w:tc>
          <w:tcPr>
            <w:tcW w:w="2412" w:type="dxa"/>
            <w:tcBorders>
              <w:top w:val="single" w:sz="4" w:space="0" w:color="000000"/>
              <w:left w:val="single" w:sz="4" w:space="0" w:color="000000"/>
              <w:bottom w:val="single" w:sz="4" w:space="0" w:color="000000"/>
              <w:right w:val="single" w:sz="4" w:space="0" w:color="000000"/>
            </w:tcBorders>
            <w:hideMark/>
          </w:tcPr>
          <w:p w14:paraId="18C0311C"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Plant and machinery</w:t>
            </w:r>
          </w:p>
        </w:tc>
        <w:tc>
          <w:tcPr>
            <w:tcW w:w="3404" w:type="dxa"/>
            <w:tcBorders>
              <w:top w:val="single" w:sz="4" w:space="0" w:color="000000"/>
              <w:left w:val="single" w:sz="4" w:space="0" w:color="000000"/>
              <w:bottom w:val="single" w:sz="4" w:space="0" w:color="000000"/>
              <w:right w:val="single" w:sz="4" w:space="0" w:color="000000"/>
            </w:tcBorders>
          </w:tcPr>
          <w:p w14:paraId="2028CC80"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83A0F5C"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66C137D"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EE8AFBE"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67F13086"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2ADF6B68"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Receiving terminal [see attachment 1 (a)]</w:t>
            </w:r>
          </w:p>
        </w:tc>
        <w:tc>
          <w:tcPr>
            <w:tcW w:w="3404" w:type="dxa"/>
            <w:tcBorders>
              <w:top w:val="single" w:sz="4" w:space="0" w:color="000000"/>
              <w:left w:val="single" w:sz="4" w:space="0" w:color="000000"/>
              <w:bottom w:val="single" w:sz="4" w:space="0" w:color="000000"/>
              <w:right w:val="single" w:sz="4" w:space="0" w:color="000000"/>
            </w:tcBorders>
          </w:tcPr>
          <w:p w14:paraId="58284FBE"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D88197F"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946DF14"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EB2CA2F" w14:textId="77777777" w:rsidTr="00C06CDC">
        <w:tc>
          <w:tcPr>
            <w:tcW w:w="1070" w:type="dxa"/>
            <w:tcBorders>
              <w:top w:val="single" w:sz="4" w:space="0" w:color="000000"/>
              <w:left w:val="single" w:sz="4" w:space="0" w:color="000000"/>
              <w:bottom w:val="single" w:sz="4" w:space="0" w:color="000000"/>
              <w:right w:val="single" w:sz="4" w:space="0" w:color="000000"/>
            </w:tcBorders>
          </w:tcPr>
          <w:p w14:paraId="3FAB160B"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21796DF4" w14:textId="77777777" w:rsidR="0046419D" w:rsidRDefault="0046419D">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4A7BE7D5"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E79A714"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C0B75CA"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37337B1"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7C033407"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21EFF146"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 station [see attachment 1 (b)]]</w:t>
            </w:r>
          </w:p>
        </w:tc>
        <w:tc>
          <w:tcPr>
            <w:tcW w:w="3404" w:type="dxa"/>
            <w:tcBorders>
              <w:top w:val="single" w:sz="4" w:space="0" w:color="000000"/>
              <w:left w:val="single" w:sz="4" w:space="0" w:color="000000"/>
              <w:bottom w:val="single" w:sz="4" w:space="0" w:color="000000"/>
              <w:right w:val="single" w:sz="4" w:space="0" w:color="000000"/>
            </w:tcBorders>
          </w:tcPr>
          <w:p w14:paraId="0D07C04E"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D693AD0"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9022C88"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92E1E53" w14:textId="77777777" w:rsidTr="00C06CDC">
        <w:tc>
          <w:tcPr>
            <w:tcW w:w="1070" w:type="dxa"/>
            <w:tcBorders>
              <w:top w:val="single" w:sz="4" w:space="0" w:color="000000"/>
              <w:left w:val="single" w:sz="4" w:space="0" w:color="000000"/>
              <w:bottom w:val="single" w:sz="4" w:space="0" w:color="000000"/>
              <w:right w:val="single" w:sz="4" w:space="0" w:color="000000"/>
            </w:tcBorders>
          </w:tcPr>
          <w:p w14:paraId="262C7CC9"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13BBEBB0" w14:textId="77777777" w:rsidR="0046419D" w:rsidRDefault="0046419D">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2B4D690C"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3C3CE58"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9CFEFC5"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0994B02"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594E341C"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3</w:t>
            </w:r>
          </w:p>
        </w:tc>
        <w:tc>
          <w:tcPr>
            <w:tcW w:w="2412" w:type="dxa"/>
            <w:tcBorders>
              <w:top w:val="single" w:sz="4" w:space="0" w:color="000000"/>
              <w:left w:val="single" w:sz="4" w:space="0" w:color="000000"/>
              <w:bottom w:val="single" w:sz="4" w:space="0" w:color="000000"/>
              <w:right w:val="single" w:sz="4" w:space="0" w:color="000000"/>
            </w:tcBorders>
            <w:hideMark/>
          </w:tcPr>
          <w:p w14:paraId="28320DD6"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Intermediate terminal [see attachment 1 (c)]</w:t>
            </w:r>
          </w:p>
        </w:tc>
        <w:tc>
          <w:tcPr>
            <w:tcW w:w="3404" w:type="dxa"/>
            <w:tcBorders>
              <w:top w:val="single" w:sz="4" w:space="0" w:color="000000"/>
              <w:left w:val="single" w:sz="4" w:space="0" w:color="000000"/>
              <w:bottom w:val="single" w:sz="4" w:space="0" w:color="000000"/>
              <w:right w:val="single" w:sz="4" w:space="0" w:color="000000"/>
            </w:tcBorders>
          </w:tcPr>
          <w:p w14:paraId="2349814B"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5F1D6B6"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9C6F45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88DF583" w14:textId="77777777" w:rsidTr="00C06CDC">
        <w:tc>
          <w:tcPr>
            <w:tcW w:w="1070" w:type="dxa"/>
            <w:tcBorders>
              <w:top w:val="single" w:sz="4" w:space="0" w:color="000000"/>
              <w:left w:val="single" w:sz="4" w:space="0" w:color="000000"/>
              <w:bottom w:val="single" w:sz="4" w:space="0" w:color="000000"/>
              <w:right w:val="single" w:sz="4" w:space="0" w:color="000000"/>
            </w:tcBorders>
          </w:tcPr>
          <w:p w14:paraId="33DF608C"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1B87A604" w14:textId="77777777" w:rsidR="0046419D" w:rsidRDefault="0046419D">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3DF8A20C"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66D81DA"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21B335B" w14:textId="77777777" w:rsidR="0046419D" w:rsidRDefault="0046419D">
            <w:pPr>
              <w:tabs>
                <w:tab w:val="left" w:pos="1836"/>
              </w:tabs>
              <w:spacing w:after="0" w:line="240" w:lineRule="auto"/>
              <w:jc w:val="both"/>
              <w:rPr>
                <w:rFonts w:ascii="Times New Roman" w:hAnsi="Times New Roman"/>
                <w:sz w:val="24"/>
                <w:szCs w:val="24"/>
              </w:rPr>
            </w:pPr>
          </w:p>
        </w:tc>
      </w:tr>
      <w:tr w:rsidR="0046419D" w14:paraId="33CA2C0D"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5910790E"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4</w:t>
            </w:r>
          </w:p>
        </w:tc>
        <w:tc>
          <w:tcPr>
            <w:tcW w:w="2412" w:type="dxa"/>
            <w:tcBorders>
              <w:top w:val="single" w:sz="4" w:space="0" w:color="000000"/>
              <w:left w:val="single" w:sz="4" w:space="0" w:color="000000"/>
              <w:bottom w:val="single" w:sz="4" w:space="0" w:color="000000"/>
              <w:right w:val="single" w:sz="4" w:space="0" w:color="000000"/>
            </w:tcBorders>
            <w:hideMark/>
          </w:tcPr>
          <w:p w14:paraId="6800FF73"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Delivery terminal [see attachment 1 (d)]]</w:t>
            </w:r>
          </w:p>
        </w:tc>
        <w:tc>
          <w:tcPr>
            <w:tcW w:w="3404" w:type="dxa"/>
            <w:tcBorders>
              <w:top w:val="single" w:sz="4" w:space="0" w:color="000000"/>
              <w:left w:val="single" w:sz="4" w:space="0" w:color="000000"/>
              <w:bottom w:val="single" w:sz="4" w:space="0" w:color="000000"/>
              <w:right w:val="single" w:sz="4" w:space="0" w:color="000000"/>
            </w:tcBorders>
          </w:tcPr>
          <w:p w14:paraId="0954D82A"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6F580A0"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3544AE5"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927DE2D" w14:textId="77777777" w:rsidTr="00C06CDC">
        <w:tc>
          <w:tcPr>
            <w:tcW w:w="1070" w:type="dxa"/>
            <w:tcBorders>
              <w:top w:val="single" w:sz="4" w:space="0" w:color="000000"/>
              <w:left w:val="single" w:sz="4" w:space="0" w:color="000000"/>
              <w:bottom w:val="single" w:sz="4" w:space="0" w:color="000000"/>
              <w:right w:val="single" w:sz="4" w:space="0" w:color="000000"/>
            </w:tcBorders>
          </w:tcPr>
          <w:p w14:paraId="6E08C809"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61EEEEE3" w14:textId="77777777" w:rsidR="0046419D" w:rsidRDefault="0046419D">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264F70C7"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0A654DD"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8128292"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F06536A"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29833499"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5</w:t>
            </w:r>
          </w:p>
        </w:tc>
        <w:tc>
          <w:tcPr>
            <w:tcW w:w="2412" w:type="dxa"/>
            <w:tcBorders>
              <w:top w:val="single" w:sz="4" w:space="0" w:color="000000"/>
              <w:left w:val="single" w:sz="4" w:space="0" w:color="000000"/>
              <w:bottom w:val="single" w:sz="4" w:space="0" w:color="000000"/>
              <w:right w:val="single" w:sz="4" w:space="0" w:color="000000"/>
            </w:tcBorders>
            <w:hideMark/>
          </w:tcPr>
          <w:p w14:paraId="298599AA"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Pipeline [see attachment 1 (e)]</w:t>
            </w:r>
          </w:p>
        </w:tc>
        <w:tc>
          <w:tcPr>
            <w:tcW w:w="3404" w:type="dxa"/>
            <w:tcBorders>
              <w:top w:val="single" w:sz="4" w:space="0" w:color="000000"/>
              <w:left w:val="single" w:sz="4" w:space="0" w:color="000000"/>
              <w:bottom w:val="single" w:sz="4" w:space="0" w:color="000000"/>
              <w:right w:val="single" w:sz="4" w:space="0" w:color="000000"/>
            </w:tcBorders>
          </w:tcPr>
          <w:p w14:paraId="0564DE8F"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9BAD896"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013B4A7"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1D7AB56" w14:textId="77777777" w:rsidTr="00C06CDC">
        <w:tc>
          <w:tcPr>
            <w:tcW w:w="1070" w:type="dxa"/>
            <w:tcBorders>
              <w:top w:val="single" w:sz="4" w:space="0" w:color="000000"/>
              <w:left w:val="single" w:sz="4" w:space="0" w:color="000000"/>
              <w:bottom w:val="single" w:sz="4" w:space="0" w:color="000000"/>
              <w:right w:val="single" w:sz="4" w:space="0" w:color="000000"/>
            </w:tcBorders>
          </w:tcPr>
          <w:p w14:paraId="60BB0729"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020EA144"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(A)</w:t>
            </w:r>
          </w:p>
        </w:tc>
        <w:tc>
          <w:tcPr>
            <w:tcW w:w="3404" w:type="dxa"/>
            <w:tcBorders>
              <w:top w:val="single" w:sz="4" w:space="0" w:color="000000"/>
              <w:left w:val="single" w:sz="4" w:space="0" w:color="000000"/>
              <w:bottom w:val="single" w:sz="4" w:space="0" w:color="000000"/>
              <w:right w:val="single" w:sz="4" w:space="0" w:color="000000"/>
            </w:tcBorders>
          </w:tcPr>
          <w:p w14:paraId="064D5A5D"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0905F27"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D9F42F0"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4C4614E" w14:textId="77777777" w:rsidTr="00C06CDC">
        <w:tc>
          <w:tcPr>
            <w:tcW w:w="1070" w:type="dxa"/>
            <w:tcBorders>
              <w:top w:val="single" w:sz="4" w:space="0" w:color="000000"/>
              <w:left w:val="single" w:sz="4" w:space="0" w:color="000000"/>
              <w:bottom w:val="single" w:sz="4" w:space="0" w:color="000000"/>
              <w:right w:val="single" w:sz="4" w:space="0" w:color="000000"/>
            </w:tcBorders>
          </w:tcPr>
          <w:p w14:paraId="49D4B3EB"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000728A0" w14:textId="77777777" w:rsidR="0046419D" w:rsidRDefault="0046419D">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2DAE3BF9"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03F7BA1"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E768B21"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818807D"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0CD5D1F8"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w:t>
            </w:r>
          </w:p>
        </w:tc>
        <w:tc>
          <w:tcPr>
            <w:tcW w:w="2412" w:type="dxa"/>
            <w:tcBorders>
              <w:top w:val="single" w:sz="4" w:space="0" w:color="000000"/>
              <w:left w:val="single" w:sz="4" w:space="0" w:color="000000"/>
              <w:bottom w:val="single" w:sz="4" w:space="0" w:color="000000"/>
              <w:right w:val="single" w:sz="4" w:space="0" w:color="000000"/>
            </w:tcBorders>
            <w:hideMark/>
          </w:tcPr>
          <w:p w14:paraId="01E4C867"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Engineering costs</w:t>
            </w:r>
          </w:p>
        </w:tc>
        <w:tc>
          <w:tcPr>
            <w:tcW w:w="3404" w:type="dxa"/>
            <w:tcBorders>
              <w:top w:val="single" w:sz="4" w:space="0" w:color="000000"/>
              <w:left w:val="single" w:sz="4" w:space="0" w:color="000000"/>
              <w:bottom w:val="single" w:sz="4" w:space="0" w:color="000000"/>
              <w:right w:val="single" w:sz="4" w:space="0" w:color="000000"/>
            </w:tcBorders>
          </w:tcPr>
          <w:p w14:paraId="40E8B876"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AF964AE"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C984194"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ABA9124"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6F061E50"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58C5DA46"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Detailed engineering, procurement, construction, supervision and project management</w:t>
            </w:r>
          </w:p>
        </w:tc>
        <w:tc>
          <w:tcPr>
            <w:tcW w:w="3404" w:type="dxa"/>
            <w:tcBorders>
              <w:top w:val="single" w:sz="4" w:space="0" w:color="000000"/>
              <w:left w:val="single" w:sz="4" w:space="0" w:color="000000"/>
              <w:bottom w:val="single" w:sz="4" w:space="0" w:color="000000"/>
              <w:right w:val="single" w:sz="4" w:space="0" w:color="000000"/>
            </w:tcBorders>
          </w:tcPr>
          <w:p w14:paraId="395388F8"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4BA6E41"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F249D7E"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AF78B5B"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325EC58E"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78CDAA41"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Service Ta on above</w:t>
            </w:r>
          </w:p>
        </w:tc>
        <w:tc>
          <w:tcPr>
            <w:tcW w:w="3404" w:type="dxa"/>
            <w:tcBorders>
              <w:top w:val="single" w:sz="4" w:space="0" w:color="000000"/>
              <w:left w:val="single" w:sz="4" w:space="0" w:color="000000"/>
              <w:bottom w:val="single" w:sz="4" w:space="0" w:color="000000"/>
              <w:right w:val="single" w:sz="4" w:space="0" w:color="000000"/>
            </w:tcBorders>
          </w:tcPr>
          <w:p w14:paraId="05097F5F"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8680773"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9F29980"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C96F0AB" w14:textId="77777777" w:rsidTr="00C06CDC">
        <w:tc>
          <w:tcPr>
            <w:tcW w:w="1070" w:type="dxa"/>
            <w:tcBorders>
              <w:top w:val="single" w:sz="4" w:space="0" w:color="000000"/>
              <w:left w:val="single" w:sz="4" w:space="0" w:color="000000"/>
              <w:bottom w:val="single" w:sz="4" w:space="0" w:color="000000"/>
              <w:right w:val="single" w:sz="4" w:space="0" w:color="000000"/>
            </w:tcBorders>
          </w:tcPr>
          <w:p w14:paraId="65AA0350"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464E0B6C"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(B)</w:t>
            </w:r>
          </w:p>
        </w:tc>
        <w:tc>
          <w:tcPr>
            <w:tcW w:w="3404" w:type="dxa"/>
            <w:tcBorders>
              <w:top w:val="single" w:sz="4" w:space="0" w:color="000000"/>
              <w:left w:val="single" w:sz="4" w:space="0" w:color="000000"/>
              <w:bottom w:val="single" w:sz="4" w:space="0" w:color="000000"/>
              <w:right w:val="single" w:sz="4" w:space="0" w:color="000000"/>
            </w:tcBorders>
          </w:tcPr>
          <w:p w14:paraId="3B1915A3"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C5FDB2A"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467C901"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42DDA18"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759BD0FF"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C</w:t>
            </w:r>
          </w:p>
        </w:tc>
        <w:tc>
          <w:tcPr>
            <w:tcW w:w="2412" w:type="dxa"/>
            <w:tcBorders>
              <w:top w:val="single" w:sz="4" w:space="0" w:color="000000"/>
              <w:left w:val="single" w:sz="4" w:space="0" w:color="000000"/>
              <w:bottom w:val="single" w:sz="4" w:space="0" w:color="000000"/>
              <w:right w:val="single" w:sz="4" w:space="0" w:color="000000"/>
            </w:tcBorders>
            <w:hideMark/>
          </w:tcPr>
          <w:p w14:paraId="75ADB0A8" w14:textId="77777777" w:rsidR="0046419D" w:rsidRDefault="0046419D">
            <w:pPr>
              <w:tabs>
                <w:tab w:val="left" w:pos="1836"/>
              </w:tabs>
              <w:spacing w:after="0" w:line="240" w:lineRule="auto"/>
              <w:rPr>
                <w:rFonts w:ascii="Times New Roman" w:hAnsi="Times New Roman"/>
                <w:b/>
                <w:sz w:val="24"/>
                <w:szCs w:val="24"/>
              </w:rPr>
            </w:pPr>
            <w:r>
              <w:rPr>
                <w:rFonts w:ascii="Times New Roman" w:hAnsi="Times New Roman"/>
                <w:b/>
                <w:sz w:val="24"/>
                <w:szCs w:val="24"/>
              </w:rPr>
              <w:t>Site related costs</w:t>
            </w:r>
          </w:p>
        </w:tc>
        <w:tc>
          <w:tcPr>
            <w:tcW w:w="3404" w:type="dxa"/>
            <w:tcBorders>
              <w:top w:val="single" w:sz="4" w:space="0" w:color="000000"/>
              <w:left w:val="single" w:sz="4" w:space="0" w:color="000000"/>
              <w:bottom w:val="single" w:sz="4" w:space="0" w:color="000000"/>
              <w:right w:val="single" w:sz="4" w:space="0" w:color="000000"/>
            </w:tcBorders>
          </w:tcPr>
          <w:p w14:paraId="235F1E23"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313D6FF"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B2BA38A"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4D66345" w14:textId="77777777" w:rsidTr="00C06CDC">
        <w:tc>
          <w:tcPr>
            <w:tcW w:w="1070" w:type="dxa"/>
            <w:tcBorders>
              <w:top w:val="single" w:sz="4" w:space="0" w:color="000000"/>
              <w:left w:val="single" w:sz="4" w:space="0" w:color="000000"/>
              <w:bottom w:val="single" w:sz="4" w:space="0" w:color="000000"/>
              <w:right w:val="single" w:sz="4" w:space="0" w:color="000000"/>
            </w:tcBorders>
          </w:tcPr>
          <w:p w14:paraId="7E14B962"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7C18EFAA" w14:textId="77777777" w:rsidR="0046419D" w:rsidRDefault="0046419D">
            <w:pPr>
              <w:tabs>
                <w:tab w:val="left" w:pos="1836"/>
              </w:tabs>
              <w:spacing w:after="0" w:line="240" w:lineRule="auto"/>
              <w:jc w:val="right"/>
              <w:rPr>
                <w:rFonts w:ascii="Times New Roman" w:hAnsi="Times New Roman"/>
                <w:b/>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63AF51C1"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7E042D6"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170F0E5"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CCAFD04"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5FAB455A"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48906E21"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3404" w:type="dxa"/>
            <w:tcBorders>
              <w:top w:val="single" w:sz="4" w:space="0" w:color="000000"/>
              <w:left w:val="single" w:sz="4" w:space="0" w:color="000000"/>
              <w:bottom w:val="single" w:sz="4" w:space="0" w:color="000000"/>
              <w:right w:val="single" w:sz="4" w:space="0" w:color="000000"/>
            </w:tcBorders>
          </w:tcPr>
          <w:p w14:paraId="67DDB90F"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01162D2"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608DB1E"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C89A879" w14:textId="77777777" w:rsidTr="00C06CDC">
        <w:tc>
          <w:tcPr>
            <w:tcW w:w="1070" w:type="dxa"/>
            <w:tcBorders>
              <w:top w:val="single" w:sz="4" w:space="0" w:color="000000"/>
              <w:left w:val="single" w:sz="4" w:space="0" w:color="000000"/>
              <w:bottom w:val="single" w:sz="4" w:space="0" w:color="000000"/>
              <w:right w:val="single" w:sz="4" w:space="0" w:color="000000"/>
            </w:tcBorders>
          </w:tcPr>
          <w:p w14:paraId="22596AAE"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5B5E6216" w14:textId="77777777" w:rsidR="0046419D" w:rsidRDefault="0046419D">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4EE5CDC4"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113C7FF"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EEC5BC6" w14:textId="77777777" w:rsidR="0046419D" w:rsidRDefault="0046419D">
            <w:pPr>
              <w:tabs>
                <w:tab w:val="left" w:pos="1836"/>
              </w:tabs>
              <w:spacing w:after="0" w:line="240" w:lineRule="auto"/>
              <w:jc w:val="both"/>
              <w:rPr>
                <w:rFonts w:ascii="Times New Roman" w:hAnsi="Times New Roman"/>
                <w:sz w:val="24"/>
                <w:szCs w:val="24"/>
              </w:rPr>
            </w:pPr>
          </w:p>
        </w:tc>
      </w:tr>
      <w:tr w:rsidR="0046419D" w14:paraId="36CD081B"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2811193A"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330195CC"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(details to be given)</w:t>
            </w:r>
          </w:p>
        </w:tc>
        <w:tc>
          <w:tcPr>
            <w:tcW w:w="3404" w:type="dxa"/>
            <w:tcBorders>
              <w:top w:val="single" w:sz="4" w:space="0" w:color="000000"/>
              <w:left w:val="single" w:sz="4" w:space="0" w:color="000000"/>
              <w:bottom w:val="single" w:sz="4" w:space="0" w:color="000000"/>
              <w:right w:val="single" w:sz="4" w:space="0" w:color="000000"/>
            </w:tcBorders>
          </w:tcPr>
          <w:p w14:paraId="5EDC70C6"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9DF4893"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5F017C8"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EF4BCFB" w14:textId="77777777" w:rsidTr="00C06CDC">
        <w:tc>
          <w:tcPr>
            <w:tcW w:w="1070" w:type="dxa"/>
            <w:tcBorders>
              <w:top w:val="single" w:sz="4" w:space="0" w:color="000000"/>
              <w:left w:val="single" w:sz="4" w:space="0" w:color="000000"/>
              <w:bottom w:val="single" w:sz="4" w:space="0" w:color="000000"/>
              <w:right w:val="single" w:sz="4" w:space="0" w:color="000000"/>
            </w:tcBorders>
          </w:tcPr>
          <w:p w14:paraId="72BCD357"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5104A126"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(C)</w:t>
            </w:r>
          </w:p>
        </w:tc>
        <w:tc>
          <w:tcPr>
            <w:tcW w:w="3404" w:type="dxa"/>
            <w:tcBorders>
              <w:top w:val="single" w:sz="4" w:space="0" w:color="000000"/>
              <w:left w:val="single" w:sz="4" w:space="0" w:color="000000"/>
              <w:bottom w:val="single" w:sz="4" w:space="0" w:color="000000"/>
              <w:right w:val="single" w:sz="4" w:space="0" w:color="000000"/>
            </w:tcBorders>
          </w:tcPr>
          <w:p w14:paraId="39A7020D"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7067EFE"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F42C10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CB0DBD0" w14:textId="77777777" w:rsidTr="00C06CDC">
        <w:tc>
          <w:tcPr>
            <w:tcW w:w="1070" w:type="dxa"/>
            <w:tcBorders>
              <w:top w:val="single" w:sz="4" w:space="0" w:color="000000"/>
              <w:left w:val="single" w:sz="4" w:space="0" w:color="000000"/>
              <w:bottom w:val="single" w:sz="4" w:space="0" w:color="000000"/>
              <w:right w:val="single" w:sz="4" w:space="0" w:color="000000"/>
            </w:tcBorders>
          </w:tcPr>
          <w:p w14:paraId="7E02B7EE"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495721FE" w14:textId="77777777" w:rsidR="0046419D" w:rsidRDefault="0046419D">
            <w:pPr>
              <w:tabs>
                <w:tab w:val="left" w:pos="1836"/>
              </w:tabs>
              <w:spacing w:after="0" w:line="240" w:lineRule="auto"/>
              <w:jc w:val="center"/>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2EBFE2EB"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2711C74"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85D41C5"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3F5AB36"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37ED8BB6"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D</w:t>
            </w:r>
          </w:p>
        </w:tc>
        <w:tc>
          <w:tcPr>
            <w:tcW w:w="2412" w:type="dxa"/>
            <w:tcBorders>
              <w:top w:val="single" w:sz="4" w:space="0" w:color="000000"/>
              <w:left w:val="single" w:sz="4" w:space="0" w:color="000000"/>
              <w:bottom w:val="single" w:sz="4" w:space="0" w:color="000000"/>
              <w:right w:val="single" w:sz="4" w:space="0" w:color="000000"/>
            </w:tcBorders>
            <w:hideMark/>
          </w:tcPr>
          <w:p w14:paraId="2F159418"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Owner’s cost, start-up expenses</w:t>
            </w:r>
          </w:p>
        </w:tc>
        <w:tc>
          <w:tcPr>
            <w:tcW w:w="3404" w:type="dxa"/>
            <w:tcBorders>
              <w:top w:val="single" w:sz="4" w:space="0" w:color="000000"/>
              <w:left w:val="single" w:sz="4" w:space="0" w:color="000000"/>
              <w:bottom w:val="single" w:sz="4" w:space="0" w:color="000000"/>
              <w:right w:val="single" w:sz="4" w:space="0" w:color="000000"/>
            </w:tcBorders>
          </w:tcPr>
          <w:p w14:paraId="69DF216D" w14:textId="77777777" w:rsidR="0046419D" w:rsidRDefault="0046419D">
            <w:pPr>
              <w:tabs>
                <w:tab w:val="left" w:pos="1836"/>
              </w:tabs>
              <w:spacing w:after="0" w:line="240" w:lineRule="auto"/>
              <w:jc w:val="center"/>
              <w:rPr>
                <w:rFonts w:ascii="Times New Roman" w:hAnsi="Times New Roman"/>
                <w:b/>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0124218"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77E50F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10D0C53" w14:textId="77777777" w:rsidTr="00C06CDC">
        <w:tc>
          <w:tcPr>
            <w:tcW w:w="1070" w:type="dxa"/>
            <w:tcBorders>
              <w:top w:val="single" w:sz="4" w:space="0" w:color="000000"/>
              <w:left w:val="single" w:sz="4" w:space="0" w:color="000000"/>
              <w:bottom w:val="single" w:sz="4" w:space="0" w:color="000000"/>
              <w:right w:val="single" w:sz="4" w:space="0" w:color="000000"/>
            </w:tcBorders>
          </w:tcPr>
          <w:p w14:paraId="12B62464"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709EC7C6" w14:textId="77777777" w:rsidR="0046419D" w:rsidRDefault="0046419D">
            <w:pPr>
              <w:tabs>
                <w:tab w:val="left" w:pos="1836"/>
              </w:tabs>
              <w:spacing w:after="0" w:line="240" w:lineRule="auto"/>
              <w:jc w:val="center"/>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1662E0A8"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A514BE5"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BD9793E"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BEC7773"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1C9EACF6"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lastRenderedPageBreak/>
              <w:t>1</w:t>
            </w:r>
          </w:p>
        </w:tc>
        <w:tc>
          <w:tcPr>
            <w:tcW w:w="2412" w:type="dxa"/>
            <w:tcBorders>
              <w:top w:val="single" w:sz="4" w:space="0" w:color="000000"/>
              <w:left w:val="single" w:sz="4" w:space="0" w:color="000000"/>
              <w:bottom w:val="single" w:sz="4" w:space="0" w:color="000000"/>
              <w:right w:val="single" w:sz="4" w:space="0" w:color="000000"/>
            </w:tcBorders>
            <w:hideMark/>
          </w:tcPr>
          <w:p w14:paraId="0E5E26EC"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Start-up and commissioning expenses</w:t>
            </w:r>
          </w:p>
        </w:tc>
        <w:tc>
          <w:tcPr>
            <w:tcW w:w="3404" w:type="dxa"/>
            <w:tcBorders>
              <w:top w:val="single" w:sz="4" w:space="0" w:color="000000"/>
              <w:left w:val="single" w:sz="4" w:space="0" w:color="000000"/>
              <w:bottom w:val="single" w:sz="4" w:space="0" w:color="000000"/>
              <w:right w:val="single" w:sz="4" w:space="0" w:color="000000"/>
            </w:tcBorders>
          </w:tcPr>
          <w:p w14:paraId="4D07DF22"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2080C6B"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9D14262"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6B6444E"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39AF6C6A"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19DEFF3E"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Owner’s management expenses</w:t>
            </w:r>
          </w:p>
        </w:tc>
        <w:tc>
          <w:tcPr>
            <w:tcW w:w="3404" w:type="dxa"/>
            <w:tcBorders>
              <w:top w:val="single" w:sz="4" w:space="0" w:color="000000"/>
              <w:left w:val="single" w:sz="4" w:space="0" w:color="000000"/>
              <w:bottom w:val="single" w:sz="4" w:space="0" w:color="000000"/>
              <w:right w:val="single" w:sz="4" w:space="0" w:color="000000"/>
            </w:tcBorders>
          </w:tcPr>
          <w:p w14:paraId="1AF2B41C"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BF44DB1"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6556FFF"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C6BEF1C" w14:textId="77777777" w:rsidTr="00C06CDC">
        <w:tc>
          <w:tcPr>
            <w:tcW w:w="1070" w:type="dxa"/>
            <w:tcBorders>
              <w:top w:val="single" w:sz="4" w:space="0" w:color="000000"/>
              <w:left w:val="single" w:sz="4" w:space="0" w:color="000000"/>
              <w:bottom w:val="single" w:sz="4" w:space="0" w:color="000000"/>
              <w:right w:val="single" w:sz="4" w:space="0" w:color="000000"/>
            </w:tcBorders>
          </w:tcPr>
          <w:p w14:paraId="796746CA"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0A13A727"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(D)</w:t>
            </w:r>
          </w:p>
        </w:tc>
        <w:tc>
          <w:tcPr>
            <w:tcW w:w="3404" w:type="dxa"/>
            <w:tcBorders>
              <w:top w:val="single" w:sz="4" w:space="0" w:color="000000"/>
              <w:left w:val="single" w:sz="4" w:space="0" w:color="000000"/>
              <w:bottom w:val="single" w:sz="4" w:space="0" w:color="000000"/>
              <w:right w:val="single" w:sz="4" w:space="0" w:color="000000"/>
            </w:tcBorders>
          </w:tcPr>
          <w:p w14:paraId="2F0028B5"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42681AB"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44955C3" w14:textId="77777777" w:rsidR="0046419D" w:rsidRDefault="0046419D">
            <w:pPr>
              <w:tabs>
                <w:tab w:val="left" w:pos="1836"/>
              </w:tabs>
              <w:spacing w:after="0" w:line="240" w:lineRule="auto"/>
              <w:jc w:val="both"/>
              <w:rPr>
                <w:rFonts w:ascii="Times New Roman" w:hAnsi="Times New Roman"/>
                <w:sz w:val="24"/>
                <w:szCs w:val="24"/>
              </w:rPr>
            </w:pPr>
          </w:p>
        </w:tc>
      </w:tr>
      <w:tr w:rsidR="0046419D" w14:paraId="3415D4DC"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63C0D3C5"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w:t>
            </w:r>
          </w:p>
        </w:tc>
        <w:tc>
          <w:tcPr>
            <w:tcW w:w="2412" w:type="dxa"/>
            <w:tcBorders>
              <w:top w:val="single" w:sz="4" w:space="0" w:color="000000"/>
              <w:left w:val="single" w:sz="4" w:space="0" w:color="000000"/>
              <w:bottom w:val="single" w:sz="4" w:space="0" w:color="000000"/>
              <w:right w:val="single" w:sz="4" w:space="0" w:color="000000"/>
            </w:tcBorders>
            <w:hideMark/>
          </w:tcPr>
          <w:p w14:paraId="77891B28" w14:textId="77777777" w:rsidR="0046419D" w:rsidRDefault="0046419D">
            <w:pPr>
              <w:tabs>
                <w:tab w:val="left" w:pos="1836"/>
              </w:tabs>
              <w:spacing w:after="0" w:line="240" w:lineRule="auto"/>
              <w:rPr>
                <w:rFonts w:ascii="Times New Roman" w:hAnsi="Times New Roman"/>
                <w:b/>
                <w:sz w:val="24"/>
                <w:szCs w:val="24"/>
              </w:rPr>
            </w:pPr>
            <w:r>
              <w:rPr>
                <w:rFonts w:ascii="Times New Roman" w:hAnsi="Times New Roman"/>
                <w:b/>
                <w:sz w:val="24"/>
                <w:szCs w:val="24"/>
              </w:rPr>
              <w:t xml:space="preserve">Other Costs </w:t>
            </w:r>
          </w:p>
        </w:tc>
        <w:tc>
          <w:tcPr>
            <w:tcW w:w="3404" w:type="dxa"/>
            <w:tcBorders>
              <w:top w:val="single" w:sz="4" w:space="0" w:color="000000"/>
              <w:left w:val="single" w:sz="4" w:space="0" w:color="000000"/>
              <w:bottom w:val="single" w:sz="4" w:space="0" w:color="000000"/>
              <w:right w:val="single" w:sz="4" w:space="0" w:color="000000"/>
            </w:tcBorders>
          </w:tcPr>
          <w:p w14:paraId="61E3D1A1"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BEDF051"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22943AA"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A6E0519" w14:textId="77777777" w:rsidTr="00C06CDC">
        <w:tc>
          <w:tcPr>
            <w:tcW w:w="1070" w:type="dxa"/>
            <w:tcBorders>
              <w:top w:val="single" w:sz="4" w:space="0" w:color="000000"/>
              <w:left w:val="single" w:sz="4" w:space="0" w:color="000000"/>
              <w:bottom w:val="single" w:sz="4" w:space="0" w:color="000000"/>
              <w:right w:val="single" w:sz="4" w:space="0" w:color="000000"/>
            </w:tcBorders>
          </w:tcPr>
          <w:p w14:paraId="4493B864"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72159E34" w14:textId="77777777" w:rsidR="0046419D" w:rsidRDefault="0046419D">
            <w:pPr>
              <w:tabs>
                <w:tab w:val="left" w:pos="1836"/>
              </w:tabs>
              <w:spacing w:after="0" w:line="240" w:lineRule="auto"/>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426334D7"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2EEF0FF"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3A05F1F"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052B33D"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79C66BF1"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4C27F0EA" w14:textId="77777777" w:rsidR="0046419D" w:rsidRDefault="0046419D">
            <w:pPr>
              <w:tabs>
                <w:tab w:val="left" w:pos="1836"/>
              </w:tabs>
              <w:spacing w:after="0" w:line="240" w:lineRule="auto"/>
              <w:rPr>
                <w:rFonts w:ascii="Times New Roman" w:hAnsi="Times New Roman"/>
                <w:sz w:val="24"/>
                <w:szCs w:val="24"/>
              </w:rPr>
            </w:pPr>
            <w:r>
              <w:rPr>
                <w:rFonts w:ascii="Times New Roman" w:hAnsi="Times New Roman"/>
                <w:sz w:val="24"/>
                <w:szCs w:val="24"/>
              </w:rPr>
              <w:t>Contingencies and escalation</w:t>
            </w:r>
          </w:p>
        </w:tc>
        <w:tc>
          <w:tcPr>
            <w:tcW w:w="3404" w:type="dxa"/>
            <w:tcBorders>
              <w:top w:val="single" w:sz="4" w:space="0" w:color="000000"/>
              <w:left w:val="single" w:sz="4" w:space="0" w:color="000000"/>
              <w:bottom w:val="single" w:sz="4" w:space="0" w:color="000000"/>
              <w:right w:val="single" w:sz="4" w:space="0" w:color="000000"/>
            </w:tcBorders>
          </w:tcPr>
          <w:p w14:paraId="33521E4B"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061028D"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4ABDD39"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4CCC6A9"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5FB31BB3"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753A9B7C"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Preliminary and pre-operative expenses</w:t>
            </w:r>
          </w:p>
        </w:tc>
        <w:tc>
          <w:tcPr>
            <w:tcW w:w="3404" w:type="dxa"/>
            <w:tcBorders>
              <w:top w:val="single" w:sz="4" w:space="0" w:color="000000"/>
              <w:left w:val="single" w:sz="4" w:space="0" w:color="000000"/>
              <w:bottom w:val="single" w:sz="4" w:space="0" w:color="000000"/>
              <w:right w:val="single" w:sz="4" w:space="0" w:color="000000"/>
            </w:tcBorders>
          </w:tcPr>
          <w:p w14:paraId="646BCEBE"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6E7420B"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0DD4C81"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1A88B7B"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3EEDF40C"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3</w:t>
            </w:r>
          </w:p>
        </w:tc>
        <w:tc>
          <w:tcPr>
            <w:tcW w:w="2412" w:type="dxa"/>
            <w:tcBorders>
              <w:top w:val="single" w:sz="4" w:space="0" w:color="000000"/>
              <w:left w:val="single" w:sz="4" w:space="0" w:color="000000"/>
              <w:bottom w:val="single" w:sz="4" w:space="0" w:color="000000"/>
              <w:right w:val="single" w:sz="4" w:space="0" w:color="000000"/>
            </w:tcBorders>
            <w:hideMark/>
          </w:tcPr>
          <w:p w14:paraId="49B8421B"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Interest during construction period and financing charges</w:t>
            </w:r>
          </w:p>
        </w:tc>
        <w:tc>
          <w:tcPr>
            <w:tcW w:w="3404" w:type="dxa"/>
            <w:tcBorders>
              <w:top w:val="single" w:sz="4" w:space="0" w:color="000000"/>
              <w:left w:val="single" w:sz="4" w:space="0" w:color="000000"/>
              <w:bottom w:val="single" w:sz="4" w:space="0" w:color="000000"/>
              <w:right w:val="single" w:sz="4" w:space="0" w:color="000000"/>
            </w:tcBorders>
          </w:tcPr>
          <w:p w14:paraId="3CCCE62B"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BA6C9BA"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895B0B2"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146963F" w14:textId="77777777" w:rsidTr="00C06CDC">
        <w:tc>
          <w:tcPr>
            <w:tcW w:w="1070" w:type="dxa"/>
            <w:tcBorders>
              <w:top w:val="single" w:sz="4" w:space="0" w:color="000000"/>
              <w:left w:val="single" w:sz="4" w:space="0" w:color="000000"/>
              <w:bottom w:val="single" w:sz="4" w:space="0" w:color="000000"/>
              <w:right w:val="single" w:sz="4" w:space="0" w:color="000000"/>
            </w:tcBorders>
            <w:hideMark/>
          </w:tcPr>
          <w:p w14:paraId="49FBE053"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4</w:t>
            </w:r>
          </w:p>
        </w:tc>
        <w:tc>
          <w:tcPr>
            <w:tcW w:w="2412" w:type="dxa"/>
            <w:tcBorders>
              <w:top w:val="single" w:sz="4" w:space="0" w:color="000000"/>
              <w:left w:val="single" w:sz="4" w:space="0" w:color="000000"/>
              <w:bottom w:val="single" w:sz="4" w:space="0" w:color="000000"/>
              <w:right w:val="single" w:sz="4" w:space="0" w:color="000000"/>
            </w:tcBorders>
            <w:hideMark/>
          </w:tcPr>
          <w:p w14:paraId="5ED9A68B"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Margin money for working capital</w:t>
            </w:r>
          </w:p>
        </w:tc>
        <w:tc>
          <w:tcPr>
            <w:tcW w:w="3404" w:type="dxa"/>
            <w:tcBorders>
              <w:top w:val="single" w:sz="4" w:space="0" w:color="000000"/>
              <w:left w:val="single" w:sz="4" w:space="0" w:color="000000"/>
              <w:bottom w:val="single" w:sz="4" w:space="0" w:color="000000"/>
              <w:right w:val="single" w:sz="4" w:space="0" w:color="000000"/>
            </w:tcBorders>
          </w:tcPr>
          <w:p w14:paraId="5ED70CE5"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B168454"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9DF943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F248239" w14:textId="77777777" w:rsidTr="00C06CDC">
        <w:tc>
          <w:tcPr>
            <w:tcW w:w="1070" w:type="dxa"/>
            <w:tcBorders>
              <w:top w:val="single" w:sz="4" w:space="0" w:color="000000"/>
              <w:left w:val="single" w:sz="4" w:space="0" w:color="000000"/>
              <w:bottom w:val="single" w:sz="4" w:space="0" w:color="000000"/>
              <w:right w:val="single" w:sz="4" w:space="0" w:color="000000"/>
            </w:tcBorders>
          </w:tcPr>
          <w:p w14:paraId="0BFE9734"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40FB4EBA"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(D)</w:t>
            </w:r>
          </w:p>
        </w:tc>
        <w:tc>
          <w:tcPr>
            <w:tcW w:w="3404" w:type="dxa"/>
            <w:tcBorders>
              <w:top w:val="single" w:sz="4" w:space="0" w:color="000000"/>
              <w:left w:val="single" w:sz="4" w:space="0" w:color="000000"/>
              <w:bottom w:val="single" w:sz="4" w:space="0" w:color="000000"/>
              <w:right w:val="single" w:sz="4" w:space="0" w:color="000000"/>
            </w:tcBorders>
          </w:tcPr>
          <w:p w14:paraId="04081AB1"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5F49D51"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443FBE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1008C99" w14:textId="77777777" w:rsidTr="00C06CDC">
        <w:tc>
          <w:tcPr>
            <w:tcW w:w="1070" w:type="dxa"/>
            <w:tcBorders>
              <w:top w:val="single" w:sz="4" w:space="0" w:color="000000"/>
              <w:left w:val="single" w:sz="4" w:space="0" w:color="000000"/>
              <w:bottom w:val="single" w:sz="4" w:space="0" w:color="000000"/>
              <w:right w:val="single" w:sz="4" w:space="0" w:color="000000"/>
            </w:tcBorders>
          </w:tcPr>
          <w:p w14:paraId="46A4975A" w14:textId="77777777" w:rsidR="0046419D" w:rsidRDefault="0046419D">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334F3EF3"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(A+B+C+D+E)</w:t>
            </w:r>
          </w:p>
        </w:tc>
        <w:tc>
          <w:tcPr>
            <w:tcW w:w="3404" w:type="dxa"/>
            <w:tcBorders>
              <w:top w:val="single" w:sz="4" w:space="0" w:color="000000"/>
              <w:left w:val="single" w:sz="4" w:space="0" w:color="000000"/>
              <w:bottom w:val="single" w:sz="4" w:space="0" w:color="000000"/>
              <w:right w:val="single" w:sz="4" w:space="0" w:color="000000"/>
            </w:tcBorders>
          </w:tcPr>
          <w:p w14:paraId="022EAF4C"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407A0DE"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3B34F93"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F2811F2" w14:textId="77777777" w:rsidTr="00C06CDC">
        <w:tc>
          <w:tcPr>
            <w:tcW w:w="3482" w:type="dxa"/>
            <w:gridSpan w:val="2"/>
            <w:tcBorders>
              <w:top w:val="single" w:sz="4" w:space="0" w:color="000000"/>
              <w:left w:val="single" w:sz="4" w:space="0" w:color="000000"/>
              <w:bottom w:val="single" w:sz="4" w:space="0" w:color="000000"/>
              <w:right w:val="single" w:sz="4" w:space="0" w:color="000000"/>
            </w:tcBorders>
            <w:hideMark/>
          </w:tcPr>
          <w:p w14:paraId="1D1EAD64"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tc>
        <w:tc>
          <w:tcPr>
            <w:tcW w:w="3404" w:type="dxa"/>
            <w:tcBorders>
              <w:top w:val="single" w:sz="4" w:space="0" w:color="000000"/>
              <w:left w:val="single" w:sz="4" w:space="0" w:color="000000"/>
              <w:bottom w:val="single" w:sz="4" w:space="0" w:color="000000"/>
              <w:right w:val="single" w:sz="4" w:space="0" w:color="000000"/>
            </w:tcBorders>
          </w:tcPr>
          <w:p w14:paraId="3CEE86B5"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25B29C21"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01C77AD"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C8435BC" w14:textId="77777777" w:rsidTr="00C06CDC">
        <w:tc>
          <w:tcPr>
            <w:tcW w:w="3482" w:type="dxa"/>
            <w:gridSpan w:val="2"/>
            <w:tcBorders>
              <w:top w:val="single" w:sz="4" w:space="0" w:color="000000"/>
              <w:left w:val="single" w:sz="4" w:space="0" w:color="000000"/>
              <w:bottom w:val="single" w:sz="4" w:space="0" w:color="000000"/>
              <w:right w:val="single" w:sz="4" w:space="0" w:color="000000"/>
            </w:tcBorders>
          </w:tcPr>
          <w:p w14:paraId="6F45528B" w14:textId="77777777" w:rsidR="0046419D" w:rsidRDefault="0046419D">
            <w:pPr>
              <w:tabs>
                <w:tab w:val="left" w:pos="1836"/>
              </w:tabs>
              <w:spacing w:after="0" w:line="240" w:lineRule="auto"/>
              <w:jc w:val="both"/>
              <w:rPr>
                <w:rFonts w:ascii="Times New Roman" w:hAnsi="Times New Roman"/>
                <w:b/>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517C9269"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3099FFC"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34B5839"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C191114" w14:textId="77777777" w:rsidTr="00C06CDC">
        <w:tc>
          <w:tcPr>
            <w:tcW w:w="3482" w:type="dxa"/>
            <w:gridSpan w:val="2"/>
            <w:tcBorders>
              <w:top w:val="single" w:sz="4" w:space="0" w:color="000000"/>
              <w:left w:val="single" w:sz="4" w:space="0" w:color="000000"/>
              <w:bottom w:val="single" w:sz="4" w:space="0" w:color="000000"/>
              <w:right w:val="single" w:sz="4" w:space="0" w:color="000000"/>
            </w:tcBorders>
            <w:hideMark/>
          </w:tcPr>
          <w:p w14:paraId="070E3B87"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Note: Detailed assumption / calculations to be given for item E.</w:t>
            </w:r>
          </w:p>
        </w:tc>
        <w:tc>
          <w:tcPr>
            <w:tcW w:w="3404" w:type="dxa"/>
            <w:tcBorders>
              <w:top w:val="single" w:sz="4" w:space="0" w:color="000000"/>
              <w:left w:val="single" w:sz="4" w:space="0" w:color="000000"/>
              <w:bottom w:val="single" w:sz="4" w:space="0" w:color="000000"/>
              <w:right w:val="single" w:sz="4" w:space="0" w:color="000000"/>
            </w:tcBorders>
          </w:tcPr>
          <w:p w14:paraId="480E4F6F" w14:textId="77777777" w:rsidR="0046419D" w:rsidRDefault="0046419D">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80A214D" w14:textId="77777777" w:rsidR="0046419D" w:rsidRDefault="0046419D">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7AC67DA" w14:textId="77777777" w:rsidR="0046419D" w:rsidRDefault="0046419D">
            <w:pPr>
              <w:tabs>
                <w:tab w:val="left" w:pos="1836"/>
              </w:tabs>
              <w:spacing w:after="0" w:line="240" w:lineRule="auto"/>
              <w:jc w:val="both"/>
              <w:rPr>
                <w:rFonts w:ascii="Times New Roman" w:hAnsi="Times New Roman"/>
                <w:sz w:val="24"/>
                <w:szCs w:val="24"/>
              </w:rPr>
            </w:pPr>
          </w:p>
        </w:tc>
      </w:tr>
    </w:tbl>
    <w:p w14:paraId="48B101E9" w14:textId="77777777" w:rsidR="0046419D" w:rsidRDefault="0046419D" w:rsidP="0046419D">
      <w:pPr>
        <w:tabs>
          <w:tab w:val="left" w:pos="1836"/>
        </w:tabs>
        <w:spacing w:after="0" w:line="240" w:lineRule="auto"/>
        <w:jc w:val="both"/>
        <w:rPr>
          <w:rFonts w:ascii="Times New Roman" w:hAnsi="Times New Roman"/>
          <w:sz w:val="24"/>
          <w:szCs w:val="24"/>
        </w:rPr>
      </w:pPr>
    </w:p>
    <w:p w14:paraId="49A312B9" w14:textId="77777777" w:rsidR="0046419D" w:rsidRDefault="0046419D" w:rsidP="0046419D">
      <w:pPr>
        <w:tabs>
          <w:tab w:val="left" w:pos="1836"/>
        </w:tabs>
        <w:spacing w:after="0" w:line="240" w:lineRule="auto"/>
        <w:jc w:val="center"/>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Attachment 1 (a)</w:t>
      </w:r>
    </w:p>
    <w:p w14:paraId="10121D33" w14:textId="77777777" w:rsidR="0046419D" w:rsidRDefault="0046419D" w:rsidP="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21F6E6C6" w14:textId="77777777" w:rsidR="0046419D" w:rsidRDefault="0046419D" w:rsidP="0046419D">
      <w:pPr>
        <w:tabs>
          <w:tab w:val="left" w:pos="1836"/>
        </w:tabs>
        <w:spacing w:after="0" w:line="240" w:lineRule="auto"/>
        <w:jc w:val="center"/>
        <w:rPr>
          <w:rFonts w:ascii="Times New Roman" w:hAnsi="Times New Roman"/>
          <w:sz w:val="24"/>
          <w:szCs w:val="24"/>
        </w:rPr>
      </w:pPr>
    </w:p>
    <w:p w14:paraId="18000B14" w14:textId="77777777" w:rsidR="0046419D" w:rsidRDefault="0046419D" w:rsidP="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receiving terminal</w:t>
      </w:r>
    </w:p>
    <w:p w14:paraId="54B5CD3D" w14:textId="77777777" w:rsidR="0046419D" w:rsidRDefault="0046419D" w:rsidP="0046419D">
      <w:pPr>
        <w:tabs>
          <w:tab w:val="left" w:pos="1836"/>
        </w:tabs>
        <w:spacing w:after="0" w:line="240" w:lineRule="auto"/>
        <w:jc w:val="center"/>
        <w:rPr>
          <w:rFonts w:ascii="Times New Roman" w:hAnsi="Times New Roman"/>
          <w:sz w:val="24"/>
          <w:szCs w:val="24"/>
        </w:rPr>
      </w:pPr>
    </w:p>
    <w:tbl>
      <w:tblPr>
        <w:tblW w:w="10125"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7"/>
        <w:gridCol w:w="2734"/>
        <w:gridCol w:w="1378"/>
        <w:gridCol w:w="1277"/>
        <w:gridCol w:w="852"/>
        <w:gridCol w:w="2837"/>
      </w:tblGrid>
      <w:tr w:rsidR="0046419D" w14:paraId="472A4AC5" w14:textId="77777777" w:rsidTr="0046419D">
        <w:trPr>
          <w:trHeight w:val="401"/>
        </w:trPr>
        <w:tc>
          <w:tcPr>
            <w:tcW w:w="1047" w:type="dxa"/>
            <w:tcBorders>
              <w:top w:val="single" w:sz="4" w:space="0" w:color="000000"/>
              <w:left w:val="single" w:sz="4" w:space="0" w:color="000000"/>
              <w:bottom w:val="single" w:sz="4" w:space="0" w:color="000000"/>
              <w:right w:val="single" w:sz="4" w:space="0" w:color="000000"/>
            </w:tcBorders>
            <w:vAlign w:val="center"/>
            <w:hideMark/>
          </w:tcPr>
          <w:p w14:paraId="5D8F883B"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733" w:type="dxa"/>
            <w:tcBorders>
              <w:top w:val="single" w:sz="4" w:space="0" w:color="000000"/>
              <w:left w:val="single" w:sz="4" w:space="0" w:color="000000"/>
              <w:bottom w:val="single" w:sz="4" w:space="0" w:color="000000"/>
              <w:right w:val="single" w:sz="4" w:space="0" w:color="000000"/>
            </w:tcBorders>
            <w:vAlign w:val="center"/>
            <w:hideMark/>
          </w:tcPr>
          <w:p w14:paraId="666A2EED"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2971EBB"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A829D3C"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0FD6F492"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44713C7C"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46419D" w14:paraId="2E0E42BA" w14:textId="77777777" w:rsidTr="0046419D">
        <w:trPr>
          <w:trHeight w:val="472"/>
        </w:trPr>
        <w:tc>
          <w:tcPr>
            <w:tcW w:w="1047" w:type="dxa"/>
            <w:tcBorders>
              <w:top w:val="single" w:sz="4" w:space="0" w:color="000000"/>
              <w:left w:val="single" w:sz="4" w:space="0" w:color="000000"/>
              <w:bottom w:val="single" w:sz="4" w:space="0" w:color="000000"/>
              <w:right w:val="single" w:sz="4" w:space="0" w:color="000000"/>
            </w:tcBorders>
          </w:tcPr>
          <w:p w14:paraId="3C834CB8" w14:textId="77777777" w:rsidR="0046419D" w:rsidRDefault="0046419D">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142310EE" w14:textId="77777777" w:rsidR="0046419D" w:rsidRDefault="0046419D">
            <w:pPr>
              <w:tabs>
                <w:tab w:val="left" w:pos="1836"/>
              </w:tabs>
              <w:spacing w:after="0" w:line="240" w:lineRule="auto"/>
              <w:jc w:val="center"/>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hideMark/>
          </w:tcPr>
          <w:p w14:paraId="204D2506"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276" w:type="dxa"/>
            <w:tcBorders>
              <w:top w:val="single" w:sz="4" w:space="0" w:color="000000"/>
              <w:left w:val="single" w:sz="4" w:space="0" w:color="000000"/>
              <w:bottom w:val="single" w:sz="4" w:space="0" w:color="000000"/>
              <w:right w:val="single" w:sz="4" w:space="0" w:color="000000"/>
            </w:tcBorders>
            <w:hideMark/>
          </w:tcPr>
          <w:p w14:paraId="4A921140"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851" w:type="dxa"/>
            <w:tcBorders>
              <w:top w:val="single" w:sz="4" w:space="0" w:color="000000"/>
              <w:left w:val="single" w:sz="4" w:space="0" w:color="000000"/>
              <w:bottom w:val="single" w:sz="4" w:space="0" w:color="000000"/>
              <w:right w:val="single" w:sz="4" w:space="0" w:color="000000"/>
            </w:tcBorders>
          </w:tcPr>
          <w:p w14:paraId="60AC9552" w14:textId="77777777" w:rsidR="0046419D" w:rsidRDefault="0046419D">
            <w:pPr>
              <w:tabs>
                <w:tab w:val="left" w:pos="1836"/>
              </w:tabs>
              <w:spacing w:after="0" w:line="240" w:lineRule="auto"/>
              <w:jc w:val="center"/>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7E95928" w14:textId="77777777" w:rsidR="0046419D" w:rsidRDefault="0046419D">
            <w:pPr>
              <w:tabs>
                <w:tab w:val="left" w:pos="1836"/>
              </w:tabs>
              <w:spacing w:after="0" w:line="240" w:lineRule="auto"/>
              <w:jc w:val="center"/>
              <w:rPr>
                <w:rFonts w:ascii="Times New Roman" w:hAnsi="Times New Roman"/>
                <w:sz w:val="24"/>
                <w:szCs w:val="24"/>
              </w:rPr>
            </w:pPr>
          </w:p>
        </w:tc>
      </w:tr>
      <w:tr w:rsidR="0046419D" w14:paraId="089BB93A"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422A253"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733" w:type="dxa"/>
            <w:tcBorders>
              <w:top w:val="single" w:sz="4" w:space="0" w:color="000000"/>
              <w:left w:val="single" w:sz="4" w:space="0" w:color="000000"/>
              <w:bottom w:val="single" w:sz="4" w:space="0" w:color="000000"/>
              <w:right w:val="single" w:sz="4" w:space="0" w:color="000000"/>
            </w:tcBorders>
            <w:hideMark/>
          </w:tcPr>
          <w:p w14:paraId="6FBA324D"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377" w:type="dxa"/>
            <w:tcBorders>
              <w:top w:val="single" w:sz="4" w:space="0" w:color="000000"/>
              <w:left w:val="single" w:sz="4" w:space="0" w:color="000000"/>
              <w:bottom w:val="single" w:sz="4" w:space="0" w:color="000000"/>
              <w:right w:val="single" w:sz="4" w:space="0" w:color="000000"/>
            </w:tcBorders>
          </w:tcPr>
          <w:p w14:paraId="5528A065"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29E163D"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5C7E9F1"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1669CD6"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078E240" w14:textId="77777777" w:rsidTr="0046419D">
        <w:trPr>
          <w:trHeight w:val="457"/>
        </w:trPr>
        <w:tc>
          <w:tcPr>
            <w:tcW w:w="1047" w:type="dxa"/>
            <w:tcBorders>
              <w:top w:val="single" w:sz="4" w:space="0" w:color="000000"/>
              <w:left w:val="single" w:sz="4" w:space="0" w:color="000000"/>
              <w:bottom w:val="single" w:sz="4" w:space="0" w:color="000000"/>
              <w:right w:val="single" w:sz="4" w:space="0" w:color="000000"/>
            </w:tcBorders>
            <w:hideMark/>
          </w:tcPr>
          <w:p w14:paraId="591DA6BB"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61924AC5"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377" w:type="dxa"/>
            <w:tcBorders>
              <w:top w:val="single" w:sz="4" w:space="0" w:color="000000"/>
              <w:left w:val="single" w:sz="4" w:space="0" w:color="000000"/>
              <w:bottom w:val="single" w:sz="4" w:space="0" w:color="000000"/>
              <w:right w:val="single" w:sz="4" w:space="0" w:color="000000"/>
            </w:tcBorders>
          </w:tcPr>
          <w:p w14:paraId="444B448D"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691BF06"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05A0EEF"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hideMark/>
          </w:tcPr>
          <w:p w14:paraId="49FBEB26"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46419D" w14:paraId="7CE8B08D"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88C9C1A"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654D45AB"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377" w:type="dxa"/>
            <w:tcBorders>
              <w:top w:val="single" w:sz="4" w:space="0" w:color="000000"/>
              <w:left w:val="single" w:sz="4" w:space="0" w:color="000000"/>
              <w:bottom w:val="single" w:sz="4" w:space="0" w:color="000000"/>
              <w:right w:val="single" w:sz="4" w:space="0" w:color="000000"/>
            </w:tcBorders>
          </w:tcPr>
          <w:p w14:paraId="6076A21C"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2360914"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E07163D"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0ECF10F"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72074EC"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05CA04D7"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32286A13"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377" w:type="dxa"/>
            <w:tcBorders>
              <w:top w:val="single" w:sz="4" w:space="0" w:color="000000"/>
              <w:left w:val="single" w:sz="4" w:space="0" w:color="000000"/>
              <w:bottom w:val="single" w:sz="4" w:space="0" w:color="000000"/>
              <w:right w:val="single" w:sz="4" w:space="0" w:color="000000"/>
            </w:tcBorders>
          </w:tcPr>
          <w:p w14:paraId="537A16B2"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DC5828F"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D2E5DE5"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6D51201" w14:textId="77777777" w:rsidR="0046419D" w:rsidRDefault="0046419D">
            <w:pPr>
              <w:tabs>
                <w:tab w:val="left" w:pos="1836"/>
              </w:tabs>
              <w:spacing w:after="0" w:line="240" w:lineRule="auto"/>
              <w:jc w:val="both"/>
              <w:rPr>
                <w:rFonts w:ascii="Times New Roman" w:hAnsi="Times New Roman"/>
                <w:sz w:val="24"/>
                <w:szCs w:val="24"/>
              </w:rPr>
            </w:pPr>
          </w:p>
        </w:tc>
      </w:tr>
      <w:tr w:rsidR="0046419D" w14:paraId="32DDB983"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332634B"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733" w:type="dxa"/>
            <w:tcBorders>
              <w:top w:val="single" w:sz="4" w:space="0" w:color="000000"/>
              <w:left w:val="single" w:sz="4" w:space="0" w:color="000000"/>
              <w:bottom w:val="single" w:sz="4" w:space="0" w:color="000000"/>
              <w:right w:val="single" w:sz="4" w:space="0" w:color="000000"/>
            </w:tcBorders>
            <w:hideMark/>
          </w:tcPr>
          <w:p w14:paraId="0F17FAC2"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377" w:type="dxa"/>
            <w:tcBorders>
              <w:top w:val="single" w:sz="4" w:space="0" w:color="000000"/>
              <w:left w:val="single" w:sz="4" w:space="0" w:color="000000"/>
              <w:bottom w:val="single" w:sz="4" w:space="0" w:color="000000"/>
              <w:right w:val="single" w:sz="4" w:space="0" w:color="000000"/>
            </w:tcBorders>
          </w:tcPr>
          <w:p w14:paraId="25FB9508"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F91225B"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DDFDDB7"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0499B75" w14:textId="77777777" w:rsidR="0046419D" w:rsidRDefault="0046419D">
            <w:pPr>
              <w:tabs>
                <w:tab w:val="left" w:pos="1836"/>
              </w:tabs>
              <w:spacing w:after="0" w:line="240" w:lineRule="auto"/>
              <w:jc w:val="both"/>
              <w:rPr>
                <w:rFonts w:ascii="Times New Roman" w:hAnsi="Times New Roman"/>
                <w:sz w:val="24"/>
                <w:szCs w:val="24"/>
              </w:rPr>
            </w:pPr>
          </w:p>
        </w:tc>
      </w:tr>
      <w:tr w:rsidR="0046419D" w14:paraId="3A14812F"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F22A08A"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733" w:type="dxa"/>
            <w:tcBorders>
              <w:top w:val="single" w:sz="4" w:space="0" w:color="000000"/>
              <w:left w:val="single" w:sz="4" w:space="0" w:color="000000"/>
              <w:bottom w:val="single" w:sz="4" w:space="0" w:color="000000"/>
              <w:right w:val="single" w:sz="4" w:space="0" w:color="000000"/>
            </w:tcBorders>
            <w:hideMark/>
          </w:tcPr>
          <w:p w14:paraId="6E75D90C"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 xml:space="preserve">Power supply arrangement </w:t>
            </w:r>
          </w:p>
        </w:tc>
        <w:tc>
          <w:tcPr>
            <w:tcW w:w="1377" w:type="dxa"/>
            <w:tcBorders>
              <w:top w:val="single" w:sz="4" w:space="0" w:color="000000"/>
              <w:left w:val="single" w:sz="4" w:space="0" w:color="000000"/>
              <w:bottom w:val="single" w:sz="4" w:space="0" w:color="000000"/>
              <w:right w:val="single" w:sz="4" w:space="0" w:color="000000"/>
            </w:tcBorders>
          </w:tcPr>
          <w:p w14:paraId="3A149892"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32DF294"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4BFF3ED"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2FDB4F8"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7D21818" w14:textId="77777777" w:rsidTr="0046419D">
        <w:trPr>
          <w:trHeight w:val="472"/>
        </w:trPr>
        <w:tc>
          <w:tcPr>
            <w:tcW w:w="1047" w:type="dxa"/>
            <w:tcBorders>
              <w:top w:val="single" w:sz="4" w:space="0" w:color="000000"/>
              <w:left w:val="single" w:sz="4" w:space="0" w:color="000000"/>
              <w:bottom w:val="single" w:sz="4" w:space="0" w:color="000000"/>
              <w:right w:val="single" w:sz="4" w:space="0" w:color="000000"/>
            </w:tcBorders>
            <w:hideMark/>
          </w:tcPr>
          <w:p w14:paraId="3FACC1EA"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733" w:type="dxa"/>
            <w:tcBorders>
              <w:top w:val="single" w:sz="4" w:space="0" w:color="000000"/>
              <w:left w:val="single" w:sz="4" w:space="0" w:color="000000"/>
              <w:bottom w:val="single" w:sz="4" w:space="0" w:color="000000"/>
              <w:right w:val="single" w:sz="4" w:space="0" w:color="000000"/>
            </w:tcBorders>
            <w:hideMark/>
          </w:tcPr>
          <w:p w14:paraId="6197FFAE"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Compressors</w:t>
            </w:r>
            <w:r>
              <w:rPr>
                <w:rFonts w:ascii="Times New Roman" w:hAnsi="Times New Roman"/>
                <w:sz w:val="24"/>
                <w:szCs w:val="24"/>
              </w:rPr>
              <w:tab/>
            </w:r>
          </w:p>
        </w:tc>
        <w:tc>
          <w:tcPr>
            <w:tcW w:w="1377" w:type="dxa"/>
            <w:tcBorders>
              <w:top w:val="single" w:sz="4" w:space="0" w:color="000000"/>
              <w:left w:val="single" w:sz="4" w:space="0" w:color="000000"/>
              <w:bottom w:val="single" w:sz="4" w:space="0" w:color="000000"/>
              <w:right w:val="single" w:sz="4" w:space="0" w:color="000000"/>
            </w:tcBorders>
          </w:tcPr>
          <w:p w14:paraId="1F388F9A"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7E9D52B"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0A3C4BD"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hideMark/>
          </w:tcPr>
          <w:p w14:paraId="65BF52A3"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46419D" w14:paraId="5CC904BB"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51F34B9A"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733" w:type="dxa"/>
            <w:tcBorders>
              <w:top w:val="single" w:sz="4" w:space="0" w:color="000000"/>
              <w:left w:val="single" w:sz="4" w:space="0" w:color="000000"/>
              <w:bottom w:val="single" w:sz="4" w:space="0" w:color="000000"/>
              <w:right w:val="single" w:sz="4" w:space="0" w:color="000000"/>
            </w:tcBorders>
            <w:hideMark/>
          </w:tcPr>
          <w:p w14:paraId="7DA82896"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77" w:type="dxa"/>
            <w:tcBorders>
              <w:top w:val="single" w:sz="4" w:space="0" w:color="000000"/>
              <w:left w:val="single" w:sz="4" w:space="0" w:color="000000"/>
              <w:bottom w:val="single" w:sz="4" w:space="0" w:color="000000"/>
              <w:right w:val="single" w:sz="4" w:space="0" w:color="000000"/>
            </w:tcBorders>
          </w:tcPr>
          <w:p w14:paraId="3729F3EF"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F7FF1F6"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A7257E9"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FA374EA"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A3F2BBD"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tcPr>
          <w:p w14:paraId="26C75DF7" w14:textId="77777777" w:rsidR="0046419D" w:rsidRDefault="0046419D">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496C9303"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6550C277"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6412A0B"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CF6C787"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2517696"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BC41838"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tcPr>
          <w:p w14:paraId="047DC3EF" w14:textId="77777777" w:rsidR="0046419D" w:rsidRDefault="0046419D">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67D26C3B" w14:textId="77777777" w:rsidR="0046419D" w:rsidRDefault="0046419D">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0E8F0D6C"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102909F"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A72F9ED"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7EAF4F5"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69182A6"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2CE2058B"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733" w:type="dxa"/>
            <w:tcBorders>
              <w:top w:val="single" w:sz="4" w:space="0" w:color="000000"/>
              <w:left w:val="single" w:sz="4" w:space="0" w:color="000000"/>
              <w:bottom w:val="single" w:sz="4" w:space="0" w:color="000000"/>
              <w:right w:val="single" w:sz="4" w:space="0" w:color="000000"/>
            </w:tcBorders>
            <w:hideMark/>
          </w:tcPr>
          <w:p w14:paraId="75FB803B"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377" w:type="dxa"/>
            <w:tcBorders>
              <w:top w:val="single" w:sz="4" w:space="0" w:color="000000"/>
              <w:left w:val="single" w:sz="4" w:space="0" w:color="000000"/>
              <w:bottom w:val="single" w:sz="4" w:space="0" w:color="000000"/>
              <w:right w:val="single" w:sz="4" w:space="0" w:color="000000"/>
            </w:tcBorders>
          </w:tcPr>
          <w:p w14:paraId="4C73565D"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7FC4FC3B"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30D6A74"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4B9CA44"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216BE70"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674DDC2A"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31042A80"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377" w:type="dxa"/>
            <w:tcBorders>
              <w:top w:val="single" w:sz="4" w:space="0" w:color="000000"/>
              <w:left w:val="single" w:sz="4" w:space="0" w:color="000000"/>
              <w:bottom w:val="single" w:sz="4" w:space="0" w:color="000000"/>
              <w:right w:val="single" w:sz="4" w:space="0" w:color="000000"/>
            </w:tcBorders>
          </w:tcPr>
          <w:p w14:paraId="07DF31EB"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88AA771"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A464DD4"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6248533"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73CF363"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0D94780D"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13CE4864"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 xml:space="preserve">Electrical </w:t>
            </w:r>
          </w:p>
        </w:tc>
        <w:tc>
          <w:tcPr>
            <w:tcW w:w="1377" w:type="dxa"/>
            <w:tcBorders>
              <w:top w:val="single" w:sz="4" w:space="0" w:color="000000"/>
              <w:left w:val="single" w:sz="4" w:space="0" w:color="000000"/>
              <w:bottom w:val="single" w:sz="4" w:space="0" w:color="000000"/>
              <w:right w:val="single" w:sz="4" w:space="0" w:color="000000"/>
            </w:tcBorders>
          </w:tcPr>
          <w:p w14:paraId="6BBBEA9C"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3244B0D"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25FE63F"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410E563"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2927564"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0851F083"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4A84995F"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77" w:type="dxa"/>
            <w:tcBorders>
              <w:top w:val="single" w:sz="4" w:space="0" w:color="000000"/>
              <w:left w:val="single" w:sz="4" w:space="0" w:color="000000"/>
              <w:bottom w:val="single" w:sz="4" w:space="0" w:color="000000"/>
              <w:right w:val="single" w:sz="4" w:space="0" w:color="000000"/>
            </w:tcBorders>
          </w:tcPr>
          <w:p w14:paraId="5BFCABCD"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757AC98"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98503E2"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EF2C594"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EC72443"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7AE40C4"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733" w:type="dxa"/>
            <w:tcBorders>
              <w:top w:val="single" w:sz="4" w:space="0" w:color="000000"/>
              <w:left w:val="single" w:sz="4" w:space="0" w:color="000000"/>
              <w:bottom w:val="single" w:sz="4" w:space="0" w:color="000000"/>
              <w:right w:val="single" w:sz="4" w:space="0" w:color="000000"/>
            </w:tcBorders>
            <w:hideMark/>
          </w:tcPr>
          <w:p w14:paraId="12F764F7"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77" w:type="dxa"/>
            <w:tcBorders>
              <w:top w:val="single" w:sz="4" w:space="0" w:color="000000"/>
              <w:left w:val="single" w:sz="4" w:space="0" w:color="000000"/>
              <w:bottom w:val="single" w:sz="4" w:space="0" w:color="000000"/>
              <w:right w:val="single" w:sz="4" w:space="0" w:color="000000"/>
            </w:tcBorders>
          </w:tcPr>
          <w:p w14:paraId="37E90F54"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2FDDAD1"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FC03A79"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C9016CA"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14D15CE"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tcPr>
          <w:p w14:paraId="68C7194C" w14:textId="77777777" w:rsidR="0046419D" w:rsidRDefault="0046419D">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3922554C"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752F1288"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9E6E804"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A5F97A1"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048BB7A"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772BE67"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tcPr>
          <w:p w14:paraId="654A5B8C" w14:textId="77777777" w:rsidR="0046419D" w:rsidRDefault="0046419D">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70A6F049" w14:textId="77777777" w:rsidR="0046419D" w:rsidRDefault="0046419D">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4F5D05F9"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EBAF933"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5F6E7E7"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C2B629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25EA827"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07FF7D6B"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733" w:type="dxa"/>
            <w:tcBorders>
              <w:top w:val="single" w:sz="4" w:space="0" w:color="000000"/>
              <w:left w:val="single" w:sz="4" w:space="0" w:color="000000"/>
              <w:bottom w:val="single" w:sz="4" w:space="0" w:color="000000"/>
              <w:right w:val="single" w:sz="4" w:space="0" w:color="000000"/>
            </w:tcBorders>
            <w:hideMark/>
          </w:tcPr>
          <w:p w14:paraId="6F7B190E"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Spares (details to be given)</w:t>
            </w:r>
          </w:p>
        </w:tc>
        <w:tc>
          <w:tcPr>
            <w:tcW w:w="1377" w:type="dxa"/>
            <w:tcBorders>
              <w:top w:val="single" w:sz="4" w:space="0" w:color="000000"/>
              <w:left w:val="single" w:sz="4" w:space="0" w:color="000000"/>
              <w:bottom w:val="single" w:sz="4" w:space="0" w:color="000000"/>
              <w:right w:val="single" w:sz="4" w:space="0" w:color="000000"/>
            </w:tcBorders>
          </w:tcPr>
          <w:p w14:paraId="607D2E36"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D62BED6"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03FDCD4"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D07769F"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61A82BF"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tcPr>
          <w:p w14:paraId="24659359" w14:textId="77777777" w:rsidR="0046419D" w:rsidRDefault="0046419D">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67D27321" w14:textId="77777777" w:rsidR="0046419D" w:rsidRDefault="0046419D">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0F97A2DE"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74FC503"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A45DDED"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55FC522" w14:textId="77777777" w:rsidR="0046419D" w:rsidRDefault="0046419D">
            <w:pPr>
              <w:tabs>
                <w:tab w:val="left" w:pos="1836"/>
              </w:tabs>
              <w:spacing w:after="0" w:line="240" w:lineRule="auto"/>
              <w:jc w:val="both"/>
              <w:rPr>
                <w:rFonts w:ascii="Times New Roman" w:hAnsi="Times New Roman"/>
                <w:sz w:val="24"/>
                <w:szCs w:val="24"/>
              </w:rPr>
            </w:pPr>
          </w:p>
        </w:tc>
      </w:tr>
      <w:tr w:rsidR="0046419D" w14:paraId="3E53A24B"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42168140"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733" w:type="dxa"/>
            <w:tcBorders>
              <w:top w:val="single" w:sz="4" w:space="0" w:color="000000"/>
              <w:left w:val="single" w:sz="4" w:space="0" w:color="000000"/>
              <w:bottom w:val="single" w:sz="4" w:space="0" w:color="000000"/>
              <w:right w:val="single" w:sz="4" w:space="0" w:color="000000"/>
            </w:tcBorders>
            <w:hideMark/>
          </w:tcPr>
          <w:p w14:paraId="74694000"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377" w:type="dxa"/>
            <w:tcBorders>
              <w:top w:val="single" w:sz="4" w:space="0" w:color="000000"/>
              <w:left w:val="single" w:sz="4" w:space="0" w:color="000000"/>
              <w:bottom w:val="single" w:sz="4" w:space="0" w:color="000000"/>
              <w:right w:val="single" w:sz="4" w:space="0" w:color="000000"/>
            </w:tcBorders>
          </w:tcPr>
          <w:p w14:paraId="04C93258"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59D14A3"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62D93AB"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D86FAE2"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AC26530"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2985EA32"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11763691"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377" w:type="dxa"/>
            <w:tcBorders>
              <w:top w:val="single" w:sz="4" w:space="0" w:color="000000"/>
              <w:left w:val="single" w:sz="4" w:space="0" w:color="000000"/>
              <w:bottom w:val="single" w:sz="4" w:space="0" w:color="000000"/>
              <w:right w:val="single" w:sz="4" w:space="0" w:color="000000"/>
            </w:tcBorders>
          </w:tcPr>
          <w:p w14:paraId="7F180734"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7D94E60"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6A095B6"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99C42FB" w14:textId="77777777" w:rsidR="0046419D" w:rsidRDefault="0046419D">
            <w:pPr>
              <w:tabs>
                <w:tab w:val="left" w:pos="1836"/>
              </w:tabs>
              <w:spacing w:after="0" w:line="240" w:lineRule="auto"/>
              <w:jc w:val="both"/>
              <w:rPr>
                <w:rFonts w:ascii="Times New Roman" w:hAnsi="Times New Roman"/>
                <w:sz w:val="24"/>
                <w:szCs w:val="24"/>
              </w:rPr>
            </w:pPr>
          </w:p>
        </w:tc>
      </w:tr>
      <w:tr w:rsidR="0046419D" w14:paraId="3217930D"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2EB09949"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47F55DDC"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377" w:type="dxa"/>
            <w:tcBorders>
              <w:top w:val="single" w:sz="4" w:space="0" w:color="000000"/>
              <w:left w:val="single" w:sz="4" w:space="0" w:color="000000"/>
              <w:bottom w:val="single" w:sz="4" w:space="0" w:color="000000"/>
              <w:right w:val="single" w:sz="4" w:space="0" w:color="000000"/>
            </w:tcBorders>
          </w:tcPr>
          <w:p w14:paraId="2B1EA0AF"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107124B"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755B458"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DF4596D"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CAD529A"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4D711524"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0644E17F"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77" w:type="dxa"/>
            <w:tcBorders>
              <w:top w:val="single" w:sz="4" w:space="0" w:color="000000"/>
              <w:left w:val="single" w:sz="4" w:space="0" w:color="000000"/>
              <w:bottom w:val="single" w:sz="4" w:space="0" w:color="000000"/>
              <w:right w:val="single" w:sz="4" w:space="0" w:color="000000"/>
            </w:tcBorders>
          </w:tcPr>
          <w:p w14:paraId="1B8B6954"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E548B17"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C68C773"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AB8554D"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0009B16"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0469983"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733" w:type="dxa"/>
            <w:tcBorders>
              <w:top w:val="single" w:sz="4" w:space="0" w:color="000000"/>
              <w:left w:val="single" w:sz="4" w:space="0" w:color="000000"/>
              <w:bottom w:val="single" w:sz="4" w:space="0" w:color="000000"/>
              <w:right w:val="single" w:sz="4" w:space="0" w:color="000000"/>
            </w:tcBorders>
            <w:hideMark/>
          </w:tcPr>
          <w:p w14:paraId="5F7C1FF0"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377" w:type="dxa"/>
            <w:tcBorders>
              <w:top w:val="single" w:sz="4" w:space="0" w:color="000000"/>
              <w:left w:val="single" w:sz="4" w:space="0" w:color="000000"/>
              <w:bottom w:val="single" w:sz="4" w:space="0" w:color="000000"/>
              <w:right w:val="single" w:sz="4" w:space="0" w:color="000000"/>
            </w:tcBorders>
          </w:tcPr>
          <w:p w14:paraId="37E22303"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79660859"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A5B2B80"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6A0C05D"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BF714F3"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024A52AB"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733" w:type="dxa"/>
            <w:tcBorders>
              <w:top w:val="single" w:sz="4" w:space="0" w:color="000000"/>
              <w:left w:val="single" w:sz="4" w:space="0" w:color="000000"/>
              <w:bottom w:val="single" w:sz="4" w:space="0" w:color="000000"/>
              <w:right w:val="single" w:sz="4" w:space="0" w:color="000000"/>
            </w:tcBorders>
            <w:hideMark/>
          </w:tcPr>
          <w:p w14:paraId="78521C05"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377" w:type="dxa"/>
            <w:tcBorders>
              <w:top w:val="single" w:sz="4" w:space="0" w:color="000000"/>
              <w:left w:val="single" w:sz="4" w:space="0" w:color="000000"/>
              <w:bottom w:val="single" w:sz="4" w:space="0" w:color="000000"/>
              <w:right w:val="single" w:sz="4" w:space="0" w:color="000000"/>
            </w:tcBorders>
          </w:tcPr>
          <w:p w14:paraId="0109EAFA"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7488264D"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6323BA1"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02664D4"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9A986B0"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20EB728A"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733" w:type="dxa"/>
            <w:tcBorders>
              <w:top w:val="single" w:sz="4" w:space="0" w:color="000000"/>
              <w:left w:val="single" w:sz="4" w:space="0" w:color="000000"/>
              <w:bottom w:val="single" w:sz="4" w:space="0" w:color="000000"/>
              <w:right w:val="single" w:sz="4" w:space="0" w:color="000000"/>
            </w:tcBorders>
            <w:hideMark/>
          </w:tcPr>
          <w:p w14:paraId="0395DDD2"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77" w:type="dxa"/>
            <w:tcBorders>
              <w:top w:val="single" w:sz="4" w:space="0" w:color="000000"/>
              <w:left w:val="single" w:sz="4" w:space="0" w:color="000000"/>
              <w:bottom w:val="single" w:sz="4" w:space="0" w:color="000000"/>
              <w:right w:val="single" w:sz="4" w:space="0" w:color="000000"/>
            </w:tcBorders>
          </w:tcPr>
          <w:p w14:paraId="276B71EB"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FFE19CA"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23036EC"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EB7BBB8"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EDA2DC6"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tcPr>
          <w:p w14:paraId="27A11017" w14:textId="77777777" w:rsidR="0046419D" w:rsidRDefault="0046419D">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68F30963"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4EBBFC4C"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CCAC794"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A5735AF"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EB347E6"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EA67035"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tcPr>
          <w:p w14:paraId="431B026F" w14:textId="77777777" w:rsidR="0046419D" w:rsidRDefault="0046419D">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7E393FC0" w14:textId="77777777" w:rsidR="0046419D" w:rsidRDefault="0046419D">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754FAA5F"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C480802"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267F431"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90FCFDF"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99BCC06"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322B850F"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733" w:type="dxa"/>
            <w:tcBorders>
              <w:top w:val="single" w:sz="4" w:space="0" w:color="000000"/>
              <w:left w:val="single" w:sz="4" w:space="0" w:color="000000"/>
              <w:bottom w:val="single" w:sz="4" w:space="0" w:color="000000"/>
              <w:right w:val="single" w:sz="4" w:space="0" w:color="000000"/>
            </w:tcBorders>
            <w:hideMark/>
          </w:tcPr>
          <w:p w14:paraId="4A9C6831"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377" w:type="dxa"/>
            <w:tcBorders>
              <w:top w:val="single" w:sz="4" w:space="0" w:color="000000"/>
              <w:left w:val="single" w:sz="4" w:space="0" w:color="000000"/>
              <w:bottom w:val="single" w:sz="4" w:space="0" w:color="000000"/>
              <w:right w:val="single" w:sz="4" w:space="0" w:color="000000"/>
            </w:tcBorders>
          </w:tcPr>
          <w:p w14:paraId="6D55EE2C"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49F0E0A"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4EA5972"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D762CA7"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E4CC710"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48EED55A"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0D7BA900"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377" w:type="dxa"/>
            <w:tcBorders>
              <w:top w:val="single" w:sz="4" w:space="0" w:color="000000"/>
              <w:left w:val="single" w:sz="4" w:space="0" w:color="000000"/>
              <w:bottom w:val="single" w:sz="4" w:space="0" w:color="000000"/>
              <w:right w:val="single" w:sz="4" w:space="0" w:color="000000"/>
            </w:tcBorders>
          </w:tcPr>
          <w:p w14:paraId="5C0F2D87"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D528DA7"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31111F0"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0EA0EF5"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11FBA36"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427D869B"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64A1C152"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377" w:type="dxa"/>
            <w:tcBorders>
              <w:top w:val="single" w:sz="4" w:space="0" w:color="000000"/>
              <w:left w:val="single" w:sz="4" w:space="0" w:color="000000"/>
              <w:bottom w:val="single" w:sz="4" w:space="0" w:color="000000"/>
              <w:right w:val="single" w:sz="4" w:space="0" w:color="000000"/>
            </w:tcBorders>
          </w:tcPr>
          <w:p w14:paraId="2C825EE7"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07F7DEA"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60E441C"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C57D8A9"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70C723B"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49379C55"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7575463D"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377" w:type="dxa"/>
            <w:tcBorders>
              <w:top w:val="single" w:sz="4" w:space="0" w:color="000000"/>
              <w:left w:val="single" w:sz="4" w:space="0" w:color="000000"/>
              <w:bottom w:val="single" w:sz="4" w:space="0" w:color="000000"/>
              <w:right w:val="single" w:sz="4" w:space="0" w:color="000000"/>
            </w:tcBorders>
          </w:tcPr>
          <w:p w14:paraId="2F147870"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F5D3847"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644E297"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BB5C326"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CA76FB0"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53870AB6"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4</w:t>
            </w:r>
          </w:p>
        </w:tc>
        <w:tc>
          <w:tcPr>
            <w:tcW w:w="2733" w:type="dxa"/>
            <w:tcBorders>
              <w:top w:val="single" w:sz="4" w:space="0" w:color="000000"/>
              <w:left w:val="single" w:sz="4" w:space="0" w:color="000000"/>
              <w:bottom w:val="single" w:sz="4" w:space="0" w:color="000000"/>
              <w:right w:val="single" w:sz="4" w:space="0" w:color="000000"/>
            </w:tcBorders>
            <w:hideMark/>
          </w:tcPr>
          <w:p w14:paraId="7EB2DAAE"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377" w:type="dxa"/>
            <w:tcBorders>
              <w:top w:val="single" w:sz="4" w:space="0" w:color="000000"/>
              <w:left w:val="single" w:sz="4" w:space="0" w:color="000000"/>
              <w:bottom w:val="single" w:sz="4" w:space="0" w:color="000000"/>
              <w:right w:val="single" w:sz="4" w:space="0" w:color="000000"/>
            </w:tcBorders>
          </w:tcPr>
          <w:p w14:paraId="2E7C3B00"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EF03727"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080D04D"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8C3DAA3"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CEDD1F2"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4E748FEC"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733" w:type="dxa"/>
            <w:tcBorders>
              <w:top w:val="single" w:sz="4" w:space="0" w:color="000000"/>
              <w:left w:val="single" w:sz="4" w:space="0" w:color="000000"/>
              <w:bottom w:val="single" w:sz="4" w:space="0" w:color="000000"/>
              <w:right w:val="single" w:sz="4" w:space="0" w:color="000000"/>
            </w:tcBorders>
            <w:hideMark/>
          </w:tcPr>
          <w:p w14:paraId="68C23A88"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377" w:type="dxa"/>
            <w:tcBorders>
              <w:top w:val="single" w:sz="4" w:space="0" w:color="000000"/>
              <w:left w:val="single" w:sz="4" w:space="0" w:color="000000"/>
              <w:bottom w:val="single" w:sz="4" w:space="0" w:color="000000"/>
              <w:right w:val="single" w:sz="4" w:space="0" w:color="000000"/>
            </w:tcBorders>
          </w:tcPr>
          <w:p w14:paraId="7E4C5F86"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2F99C01"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CE2A3CF"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DB3270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01DD4D2"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5A9C21E8"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733" w:type="dxa"/>
            <w:tcBorders>
              <w:top w:val="single" w:sz="4" w:space="0" w:color="000000"/>
              <w:left w:val="single" w:sz="4" w:space="0" w:color="000000"/>
              <w:bottom w:val="single" w:sz="4" w:space="0" w:color="000000"/>
              <w:right w:val="single" w:sz="4" w:space="0" w:color="000000"/>
            </w:tcBorders>
            <w:hideMark/>
          </w:tcPr>
          <w:p w14:paraId="32CD97D3"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377" w:type="dxa"/>
            <w:tcBorders>
              <w:top w:val="single" w:sz="4" w:space="0" w:color="000000"/>
              <w:left w:val="single" w:sz="4" w:space="0" w:color="000000"/>
              <w:bottom w:val="single" w:sz="4" w:space="0" w:color="000000"/>
              <w:right w:val="single" w:sz="4" w:space="0" w:color="000000"/>
            </w:tcBorders>
          </w:tcPr>
          <w:p w14:paraId="14464BA0"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7D00806"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2D0B249"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B5467C6"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B5AC43F"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537A577A"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733" w:type="dxa"/>
            <w:tcBorders>
              <w:top w:val="single" w:sz="4" w:space="0" w:color="000000"/>
              <w:left w:val="single" w:sz="4" w:space="0" w:color="000000"/>
              <w:bottom w:val="single" w:sz="4" w:space="0" w:color="000000"/>
              <w:right w:val="single" w:sz="4" w:space="0" w:color="000000"/>
            </w:tcBorders>
            <w:hideMark/>
          </w:tcPr>
          <w:p w14:paraId="177ABF56"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377" w:type="dxa"/>
            <w:tcBorders>
              <w:top w:val="single" w:sz="4" w:space="0" w:color="000000"/>
              <w:left w:val="single" w:sz="4" w:space="0" w:color="000000"/>
              <w:bottom w:val="single" w:sz="4" w:space="0" w:color="000000"/>
              <w:right w:val="single" w:sz="4" w:space="0" w:color="000000"/>
            </w:tcBorders>
          </w:tcPr>
          <w:p w14:paraId="5B0AFBD1"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F6B55E5"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3CB0B47"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F7CA1DE"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6A4FAE4" w14:textId="77777777" w:rsidTr="0046419D">
        <w:trPr>
          <w:trHeight w:val="457"/>
        </w:trPr>
        <w:tc>
          <w:tcPr>
            <w:tcW w:w="1047" w:type="dxa"/>
            <w:tcBorders>
              <w:top w:val="single" w:sz="4" w:space="0" w:color="000000"/>
              <w:left w:val="single" w:sz="4" w:space="0" w:color="000000"/>
              <w:bottom w:val="single" w:sz="4" w:space="0" w:color="000000"/>
              <w:right w:val="single" w:sz="4" w:space="0" w:color="000000"/>
            </w:tcBorders>
            <w:hideMark/>
          </w:tcPr>
          <w:p w14:paraId="142795CF"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2733" w:type="dxa"/>
            <w:tcBorders>
              <w:top w:val="single" w:sz="4" w:space="0" w:color="000000"/>
              <w:left w:val="single" w:sz="4" w:space="0" w:color="000000"/>
              <w:bottom w:val="single" w:sz="4" w:space="0" w:color="000000"/>
              <w:right w:val="single" w:sz="4" w:space="0" w:color="000000"/>
            </w:tcBorders>
            <w:hideMark/>
          </w:tcPr>
          <w:p w14:paraId="4DAACF7C"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377" w:type="dxa"/>
            <w:tcBorders>
              <w:top w:val="single" w:sz="4" w:space="0" w:color="000000"/>
              <w:left w:val="single" w:sz="4" w:space="0" w:color="000000"/>
              <w:bottom w:val="single" w:sz="4" w:space="0" w:color="000000"/>
              <w:right w:val="single" w:sz="4" w:space="0" w:color="000000"/>
            </w:tcBorders>
          </w:tcPr>
          <w:p w14:paraId="2CE6A51C"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758ED94"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99F0868"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51235C2"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BC34ACD" w14:textId="77777777" w:rsidTr="0046419D">
        <w:trPr>
          <w:trHeight w:val="228"/>
        </w:trPr>
        <w:tc>
          <w:tcPr>
            <w:tcW w:w="1047" w:type="dxa"/>
            <w:tcBorders>
              <w:top w:val="single" w:sz="4" w:space="0" w:color="000000"/>
              <w:left w:val="single" w:sz="4" w:space="0" w:color="000000"/>
              <w:bottom w:val="single" w:sz="4" w:space="0" w:color="000000"/>
              <w:right w:val="single" w:sz="4" w:space="0" w:color="000000"/>
            </w:tcBorders>
          </w:tcPr>
          <w:p w14:paraId="2239C523" w14:textId="77777777" w:rsidR="0046419D" w:rsidRDefault="0046419D">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1D4C8E0F"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1CF28DB9"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033B57F"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AC680F4"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C4E1D35"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051B8E8" w14:textId="77777777" w:rsidTr="0046419D">
        <w:trPr>
          <w:trHeight w:val="244"/>
        </w:trPr>
        <w:tc>
          <w:tcPr>
            <w:tcW w:w="1047" w:type="dxa"/>
            <w:tcBorders>
              <w:top w:val="single" w:sz="4" w:space="0" w:color="000000"/>
              <w:left w:val="single" w:sz="4" w:space="0" w:color="000000"/>
              <w:bottom w:val="single" w:sz="4" w:space="0" w:color="000000"/>
              <w:right w:val="single" w:sz="4" w:space="0" w:color="000000"/>
            </w:tcBorders>
          </w:tcPr>
          <w:p w14:paraId="1E197E6E" w14:textId="77777777" w:rsidR="0046419D" w:rsidRDefault="0046419D">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53140146"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 to E)</w:t>
            </w:r>
          </w:p>
        </w:tc>
        <w:tc>
          <w:tcPr>
            <w:tcW w:w="1377" w:type="dxa"/>
            <w:tcBorders>
              <w:top w:val="single" w:sz="4" w:space="0" w:color="000000"/>
              <w:left w:val="single" w:sz="4" w:space="0" w:color="000000"/>
              <w:bottom w:val="single" w:sz="4" w:space="0" w:color="000000"/>
              <w:right w:val="single" w:sz="4" w:space="0" w:color="000000"/>
            </w:tcBorders>
          </w:tcPr>
          <w:p w14:paraId="4181C6ED" w14:textId="77777777" w:rsidR="0046419D" w:rsidRDefault="0046419D">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AB94C8A" w14:textId="77777777" w:rsidR="0046419D" w:rsidRDefault="0046419D">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1BA06D4" w14:textId="77777777" w:rsidR="0046419D" w:rsidRDefault="0046419D">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8A4AB6F" w14:textId="77777777" w:rsidR="0046419D" w:rsidRDefault="0046419D">
            <w:pPr>
              <w:tabs>
                <w:tab w:val="left" w:pos="1836"/>
              </w:tabs>
              <w:spacing w:after="0" w:line="240" w:lineRule="auto"/>
              <w:jc w:val="both"/>
              <w:rPr>
                <w:rFonts w:ascii="Times New Roman" w:hAnsi="Times New Roman"/>
                <w:sz w:val="24"/>
                <w:szCs w:val="24"/>
              </w:rPr>
            </w:pPr>
          </w:p>
        </w:tc>
      </w:tr>
    </w:tbl>
    <w:p w14:paraId="3A2F9897" w14:textId="77777777" w:rsidR="0046419D" w:rsidRDefault="0046419D" w:rsidP="0046419D">
      <w:pPr>
        <w:tabs>
          <w:tab w:val="left" w:pos="1836"/>
        </w:tabs>
        <w:spacing w:after="0" w:line="240" w:lineRule="auto"/>
        <w:jc w:val="center"/>
        <w:rPr>
          <w:rFonts w:ascii="Times New Roman" w:hAnsi="Times New Roman"/>
          <w:sz w:val="24"/>
          <w:szCs w:val="24"/>
        </w:rPr>
      </w:pPr>
    </w:p>
    <w:p w14:paraId="4EFD9971" w14:textId="77777777" w:rsidR="0046419D" w:rsidRDefault="0046419D" w:rsidP="0046419D">
      <w:pPr>
        <w:tabs>
          <w:tab w:val="left" w:pos="1836"/>
        </w:tabs>
        <w:spacing w:after="0" w:line="240" w:lineRule="auto"/>
        <w:jc w:val="both"/>
        <w:rPr>
          <w:rFonts w:ascii="Times New Roman" w:hAnsi="Times New Roman"/>
          <w:sz w:val="24"/>
          <w:szCs w:val="24"/>
        </w:rPr>
      </w:pPr>
    </w:p>
    <w:p w14:paraId="71F473EA" w14:textId="77777777" w:rsidR="0046419D" w:rsidRDefault="0046419D" w:rsidP="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4A0FDF7A" w14:textId="77777777" w:rsidR="0046419D" w:rsidRDefault="0046419D" w:rsidP="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(b)</w:t>
      </w:r>
    </w:p>
    <w:p w14:paraId="5DFD34BE" w14:textId="77777777" w:rsidR="0046419D" w:rsidRDefault="0046419D" w:rsidP="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55DD4CAA" w14:textId="77777777" w:rsidR="0046419D" w:rsidRDefault="0046419D" w:rsidP="0046419D">
      <w:pPr>
        <w:tabs>
          <w:tab w:val="left" w:pos="1836"/>
        </w:tabs>
        <w:spacing w:after="0" w:line="240" w:lineRule="auto"/>
        <w:jc w:val="center"/>
        <w:rPr>
          <w:rFonts w:ascii="Times New Roman" w:hAnsi="Times New Roman"/>
          <w:b/>
          <w:sz w:val="24"/>
          <w:szCs w:val="24"/>
        </w:rPr>
      </w:pPr>
    </w:p>
    <w:p w14:paraId="25D30853" w14:textId="77777777" w:rsidR="0046419D" w:rsidRDefault="0046419D" w:rsidP="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compressors</w:t>
      </w:r>
    </w:p>
    <w:p w14:paraId="2BF32794" w14:textId="77777777" w:rsidR="0046419D" w:rsidRDefault="0046419D" w:rsidP="0046419D">
      <w:pPr>
        <w:tabs>
          <w:tab w:val="left" w:pos="1836"/>
        </w:tabs>
        <w:spacing w:after="0" w:line="240" w:lineRule="auto"/>
        <w:jc w:val="center"/>
        <w:rPr>
          <w:rFonts w:ascii="Times New Roman" w:hAnsi="Times New Roman"/>
          <w:b/>
          <w:sz w:val="24"/>
          <w:szCs w:val="24"/>
        </w:rPr>
      </w:pPr>
    </w:p>
    <w:tbl>
      <w:tblPr>
        <w:tblW w:w="9835"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8"/>
        <w:gridCol w:w="2694"/>
        <w:gridCol w:w="1106"/>
        <w:gridCol w:w="1191"/>
        <w:gridCol w:w="1007"/>
        <w:gridCol w:w="2649"/>
      </w:tblGrid>
      <w:tr w:rsidR="0046419D" w14:paraId="70403D3A" w14:textId="77777777" w:rsidTr="0046419D">
        <w:trPr>
          <w:trHeight w:val="395"/>
        </w:trPr>
        <w:tc>
          <w:tcPr>
            <w:tcW w:w="1188" w:type="dxa"/>
            <w:tcBorders>
              <w:top w:val="single" w:sz="4" w:space="0" w:color="000000"/>
              <w:left w:val="single" w:sz="4" w:space="0" w:color="000000"/>
              <w:bottom w:val="single" w:sz="4" w:space="0" w:color="000000"/>
              <w:right w:val="single" w:sz="4" w:space="0" w:color="000000"/>
            </w:tcBorders>
            <w:vAlign w:val="center"/>
            <w:hideMark/>
          </w:tcPr>
          <w:p w14:paraId="2A4220EC"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694" w:type="dxa"/>
            <w:tcBorders>
              <w:top w:val="single" w:sz="4" w:space="0" w:color="000000"/>
              <w:left w:val="single" w:sz="4" w:space="0" w:color="000000"/>
              <w:bottom w:val="single" w:sz="4" w:space="0" w:color="000000"/>
              <w:right w:val="single" w:sz="4" w:space="0" w:color="000000"/>
            </w:tcBorders>
            <w:vAlign w:val="center"/>
            <w:hideMark/>
          </w:tcPr>
          <w:p w14:paraId="45F5D480"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106" w:type="dxa"/>
            <w:tcBorders>
              <w:top w:val="single" w:sz="4" w:space="0" w:color="000000"/>
              <w:left w:val="single" w:sz="4" w:space="0" w:color="000000"/>
              <w:bottom w:val="single" w:sz="4" w:space="0" w:color="000000"/>
              <w:right w:val="single" w:sz="4" w:space="0" w:color="000000"/>
            </w:tcBorders>
            <w:vAlign w:val="center"/>
            <w:hideMark/>
          </w:tcPr>
          <w:p w14:paraId="02E61961"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506860C6"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007" w:type="dxa"/>
            <w:tcBorders>
              <w:top w:val="single" w:sz="4" w:space="0" w:color="000000"/>
              <w:left w:val="single" w:sz="4" w:space="0" w:color="000000"/>
              <w:bottom w:val="single" w:sz="4" w:space="0" w:color="000000"/>
              <w:right w:val="single" w:sz="4" w:space="0" w:color="000000"/>
            </w:tcBorders>
            <w:vAlign w:val="center"/>
            <w:hideMark/>
          </w:tcPr>
          <w:p w14:paraId="4F557129"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649" w:type="dxa"/>
            <w:tcBorders>
              <w:top w:val="single" w:sz="4" w:space="0" w:color="000000"/>
              <w:left w:val="single" w:sz="4" w:space="0" w:color="000000"/>
              <w:bottom w:val="single" w:sz="4" w:space="0" w:color="000000"/>
              <w:right w:val="single" w:sz="4" w:space="0" w:color="000000"/>
            </w:tcBorders>
            <w:vAlign w:val="center"/>
            <w:hideMark/>
          </w:tcPr>
          <w:p w14:paraId="1BE30B96"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46419D" w14:paraId="0067F437" w14:textId="77777777" w:rsidTr="0046419D">
        <w:tc>
          <w:tcPr>
            <w:tcW w:w="1188" w:type="dxa"/>
            <w:tcBorders>
              <w:top w:val="single" w:sz="4" w:space="0" w:color="000000"/>
              <w:left w:val="single" w:sz="4" w:space="0" w:color="000000"/>
              <w:bottom w:val="single" w:sz="4" w:space="0" w:color="000000"/>
              <w:right w:val="single" w:sz="4" w:space="0" w:color="000000"/>
            </w:tcBorders>
          </w:tcPr>
          <w:p w14:paraId="6B79BBB3" w14:textId="77777777" w:rsidR="0046419D" w:rsidRDefault="0046419D">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3822B5F1" w14:textId="77777777" w:rsidR="0046419D" w:rsidRDefault="0046419D">
            <w:pPr>
              <w:tabs>
                <w:tab w:val="left" w:pos="1836"/>
              </w:tabs>
              <w:spacing w:after="0" w:line="240" w:lineRule="auto"/>
              <w:jc w:val="center"/>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hideMark/>
          </w:tcPr>
          <w:p w14:paraId="26AAB864"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191" w:type="dxa"/>
            <w:tcBorders>
              <w:top w:val="single" w:sz="4" w:space="0" w:color="000000"/>
              <w:left w:val="single" w:sz="4" w:space="0" w:color="000000"/>
              <w:bottom w:val="single" w:sz="4" w:space="0" w:color="000000"/>
              <w:right w:val="single" w:sz="4" w:space="0" w:color="000000"/>
            </w:tcBorders>
            <w:hideMark/>
          </w:tcPr>
          <w:p w14:paraId="7E70A5FF"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007" w:type="dxa"/>
            <w:tcBorders>
              <w:top w:val="single" w:sz="4" w:space="0" w:color="000000"/>
              <w:left w:val="single" w:sz="4" w:space="0" w:color="000000"/>
              <w:bottom w:val="single" w:sz="4" w:space="0" w:color="000000"/>
              <w:right w:val="single" w:sz="4" w:space="0" w:color="000000"/>
            </w:tcBorders>
          </w:tcPr>
          <w:p w14:paraId="429D2764" w14:textId="77777777" w:rsidR="0046419D" w:rsidRDefault="0046419D">
            <w:pPr>
              <w:tabs>
                <w:tab w:val="left" w:pos="1836"/>
              </w:tabs>
              <w:spacing w:after="0" w:line="240" w:lineRule="auto"/>
              <w:jc w:val="center"/>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1FCF5A1" w14:textId="77777777" w:rsidR="0046419D" w:rsidRDefault="0046419D">
            <w:pPr>
              <w:tabs>
                <w:tab w:val="left" w:pos="1836"/>
              </w:tabs>
              <w:spacing w:after="0" w:line="240" w:lineRule="auto"/>
              <w:jc w:val="center"/>
              <w:rPr>
                <w:rFonts w:ascii="Times New Roman" w:hAnsi="Times New Roman"/>
                <w:sz w:val="24"/>
                <w:szCs w:val="24"/>
              </w:rPr>
            </w:pPr>
          </w:p>
        </w:tc>
      </w:tr>
      <w:tr w:rsidR="0046419D" w14:paraId="34D71273" w14:textId="77777777" w:rsidTr="0046419D">
        <w:trPr>
          <w:trHeight w:val="341"/>
        </w:trPr>
        <w:tc>
          <w:tcPr>
            <w:tcW w:w="1188" w:type="dxa"/>
            <w:tcBorders>
              <w:top w:val="single" w:sz="4" w:space="0" w:color="000000"/>
              <w:left w:val="single" w:sz="4" w:space="0" w:color="000000"/>
              <w:bottom w:val="single" w:sz="4" w:space="0" w:color="000000"/>
              <w:right w:val="single" w:sz="4" w:space="0" w:color="000000"/>
            </w:tcBorders>
            <w:hideMark/>
          </w:tcPr>
          <w:p w14:paraId="2F10837A"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694" w:type="dxa"/>
            <w:tcBorders>
              <w:top w:val="single" w:sz="4" w:space="0" w:color="000000"/>
              <w:left w:val="single" w:sz="4" w:space="0" w:color="000000"/>
              <w:bottom w:val="single" w:sz="4" w:space="0" w:color="000000"/>
              <w:right w:val="single" w:sz="4" w:space="0" w:color="000000"/>
            </w:tcBorders>
            <w:hideMark/>
          </w:tcPr>
          <w:p w14:paraId="27909A38"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106" w:type="dxa"/>
            <w:tcBorders>
              <w:top w:val="single" w:sz="4" w:space="0" w:color="000000"/>
              <w:left w:val="single" w:sz="4" w:space="0" w:color="000000"/>
              <w:bottom w:val="single" w:sz="4" w:space="0" w:color="000000"/>
              <w:right w:val="single" w:sz="4" w:space="0" w:color="000000"/>
            </w:tcBorders>
          </w:tcPr>
          <w:p w14:paraId="71790F5D"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C4F4564"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825E8AB"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15BABB6"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5C84002"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39EB9B7F"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1EB934B0"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Compressors</w:t>
            </w:r>
          </w:p>
        </w:tc>
        <w:tc>
          <w:tcPr>
            <w:tcW w:w="1106" w:type="dxa"/>
            <w:tcBorders>
              <w:top w:val="single" w:sz="4" w:space="0" w:color="000000"/>
              <w:left w:val="single" w:sz="4" w:space="0" w:color="000000"/>
              <w:bottom w:val="single" w:sz="4" w:space="0" w:color="000000"/>
              <w:right w:val="single" w:sz="4" w:space="0" w:color="000000"/>
            </w:tcBorders>
          </w:tcPr>
          <w:p w14:paraId="42270221"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D897CAF"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E813777"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hideMark/>
          </w:tcPr>
          <w:p w14:paraId="4E39ADAA"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46419D" w14:paraId="277B000B"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3E4C39C2"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0D50A7B0"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106" w:type="dxa"/>
            <w:tcBorders>
              <w:top w:val="single" w:sz="4" w:space="0" w:color="000000"/>
              <w:left w:val="single" w:sz="4" w:space="0" w:color="000000"/>
              <w:bottom w:val="single" w:sz="4" w:space="0" w:color="000000"/>
              <w:right w:val="single" w:sz="4" w:space="0" w:color="000000"/>
            </w:tcBorders>
          </w:tcPr>
          <w:p w14:paraId="6A3DC71A"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F0C2B2D"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0E14B6A"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E171B32"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9BC6F79"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34BD6649"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6109D283"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106" w:type="dxa"/>
            <w:tcBorders>
              <w:top w:val="single" w:sz="4" w:space="0" w:color="000000"/>
              <w:left w:val="single" w:sz="4" w:space="0" w:color="000000"/>
              <w:bottom w:val="single" w:sz="4" w:space="0" w:color="000000"/>
              <w:right w:val="single" w:sz="4" w:space="0" w:color="000000"/>
            </w:tcBorders>
          </w:tcPr>
          <w:p w14:paraId="50DDDD2E"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A7B15A2"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EF9E596"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3E95707"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1B197D2"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5D0D5D2E"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94" w:type="dxa"/>
            <w:tcBorders>
              <w:top w:val="single" w:sz="4" w:space="0" w:color="000000"/>
              <w:left w:val="single" w:sz="4" w:space="0" w:color="000000"/>
              <w:bottom w:val="single" w:sz="4" w:space="0" w:color="000000"/>
              <w:right w:val="single" w:sz="4" w:space="0" w:color="000000"/>
            </w:tcBorders>
            <w:hideMark/>
          </w:tcPr>
          <w:p w14:paraId="64BCA0F3"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106" w:type="dxa"/>
            <w:tcBorders>
              <w:top w:val="single" w:sz="4" w:space="0" w:color="000000"/>
              <w:left w:val="single" w:sz="4" w:space="0" w:color="000000"/>
              <w:bottom w:val="single" w:sz="4" w:space="0" w:color="000000"/>
              <w:right w:val="single" w:sz="4" w:space="0" w:color="000000"/>
            </w:tcBorders>
          </w:tcPr>
          <w:p w14:paraId="3377720E"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85F4C85"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B073E17"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6FE5E5E6"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AD4FADA"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751A4973"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94" w:type="dxa"/>
            <w:tcBorders>
              <w:top w:val="single" w:sz="4" w:space="0" w:color="000000"/>
              <w:left w:val="single" w:sz="4" w:space="0" w:color="000000"/>
              <w:bottom w:val="single" w:sz="4" w:space="0" w:color="000000"/>
              <w:right w:val="single" w:sz="4" w:space="0" w:color="000000"/>
            </w:tcBorders>
            <w:hideMark/>
          </w:tcPr>
          <w:p w14:paraId="0C80ABC7"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106" w:type="dxa"/>
            <w:tcBorders>
              <w:top w:val="single" w:sz="4" w:space="0" w:color="000000"/>
              <w:left w:val="single" w:sz="4" w:space="0" w:color="000000"/>
              <w:bottom w:val="single" w:sz="4" w:space="0" w:color="000000"/>
              <w:right w:val="single" w:sz="4" w:space="0" w:color="000000"/>
            </w:tcBorders>
          </w:tcPr>
          <w:p w14:paraId="3F4AB374"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FD351E4"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8F96F1E"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428C330"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8E4F52A"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37A8651F"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94" w:type="dxa"/>
            <w:tcBorders>
              <w:top w:val="single" w:sz="4" w:space="0" w:color="000000"/>
              <w:left w:val="single" w:sz="4" w:space="0" w:color="000000"/>
              <w:bottom w:val="single" w:sz="4" w:space="0" w:color="000000"/>
              <w:right w:val="single" w:sz="4" w:space="0" w:color="000000"/>
            </w:tcBorders>
            <w:hideMark/>
          </w:tcPr>
          <w:p w14:paraId="523C2DA1"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supply arrangement</w:t>
            </w:r>
          </w:p>
        </w:tc>
        <w:tc>
          <w:tcPr>
            <w:tcW w:w="1106" w:type="dxa"/>
            <w:tcBorders>
              <w:top w:val="single" w:sz="4" w:space="0" w:color="000000"/>
              <w:left w:val="single" w:sz="4" w:space="0" w:color="000000"/>
              <w:bottom w:val="single" w:sz="4" w:space="0" w:color="000000"/>
              <w:right w:val="single" w:sz="4" w:space="0" w:color="000000"/>
            </w:tcBorders>
          </w:tcPr>
          <w:p w14:paraId="69AF4B62"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4EBDCE6"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786256A"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05646C0"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F16863B"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729E15AF"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94" w:type="dxa"/>
            <w:tcBorders>
              <w:top w:val="single" w:sz="4" w:space="0" w:color="000000"/>
              <w:left w:val="single" w:sz="4" w:space="0" w:color="000000"/>
              <w:bottom w:val="single" w:sz="4" w:space="0" w:color="000000"/>
              <w:right w:val="single" w:sz="4" w:space="0" w:color="000000"/>
            </w:tcBorders>
            <w:hideMark/>
          </w:tcPr>
          <w:p w14:paraId="35B2DB14"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106" w:type="dxa"/>
            <w:tcBorders>
              <w:top w:val="single" w:sz="4" w:space="0" w:color="000000"/>
              <w:left w:val="single" w:sz="4" w:space="0" w:color="000000"/>
              <w:bottom w:val="single" w:sz="4" w:space="0" w:color="000000"/>
              <w:right w:val="single" w:sz="4" w:space="0" w:color="000000"/>
            </w:tcBorders>
          </w:tcPr>
          <w:p w14:paraId="298B5586"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15CC58D"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F13A430"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6F8EA9D7"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C0F29B9" w14:textId="77777777" w:rsidTr="0046419D">
        <w:tc>
          <w:tcPr>
            <w:tcW w:w="1188" w:type="dxa"/>
            <w:tcBorders>
              <w:top w:val="single" w:sz="4" w:space="0" w:color="000000"/>
              <w:left w:val="single" w:sz="4" w:space="0" w:color="000000"/>
              <w:bottom w:val="single" w:sz="4" w:space="0" w:color="000000"/>
              <w:right w:val="single" w:sz="4" w:space="0" w:color="000000"/>
            </w:tcBorders>
          </w:tcPr>
          <w:p w14:paraId="2E285948" w14:textId="77777777" w:rsidR="0046419D" w:rsidRDefault="0046419D">
            <w:pPr>
              <w:tabs>
                <w:tab w:val="left" w:pos="1836"/>
              </w:tabs>
              <w:spacing w:after="0" w:line="240" w:lineRule="auto"/>
              <w:jc w:val="center"/>
              <w:rPr>
                <w:rFonts w:ascii="Times New Roman" w:hAnsi="Times New Roman"/>
                <w:b/>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5CF5DC72"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106" w:type="dxa"/>
            <w:tcBorders>
              <w:top w:val="single" w:sz="4" w:space="0" w:color="000000"/>
              <w:left w:val="single" w:sz="4" w:space="0" w:color="000000"/>
              <w:bottom w:val="single" w:sz="4" w:space="0" w:color="000000"/>
              <w:right w:val="single" w:sz="4" w:space="0" w:color="000000"/>
            </w:tcBorders>
          </w:tcPr>
          <w:p w14:paraId="5F16F195"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E3EB7C0"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71BF354"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652A84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3A894318" w14:textId="77777777" w:rsidTr="0046419D">
        <w:tc>
          <w:tcPr>
            <w:tcW w:w="1188" w:type="dxa"/>
            <w:tcBorders>
              <w:top w:val="single" w:sz="4" w:space="0" w:color="000000"/>
              <w:left w:val="single" w:sz="4" w:space="0" w:color="000000"/>
              <w:bottom w:val="single" w:sz="4" w:space="0" w:color="000000"/>
              <w:right w:val="single" w:sz="4" w:space="0" w:color="000000"/>
            </w:tcBorders>
          </w:tcPr>
          <w:p w14:paraId="7CC08E4C" w14:textId="77777777" w:rsidR="0046419D" w:rsidRDefault="0046419D">
            <w:pPr>
              <w:tabs>
                <w:tab w:val="left" w:pos="1836"/>
              </w:tabs>
              <w:spacing w:after="0" w:line="240" w:lineRule="auto"/>
              <w:jc w:val="center"/>
              <w:rPr>
                <w:rFonts w:ascii="Times New Roman" w:hAnsi="Times New Roman"/>
                <w:b/>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021FEFA0" w14:textId="77777777" w:rsidR="0046419D" w:rsidRDefault="0046419D">
            <w:pPr>
              <w:tabs>
                <w:tab w:val="left" w:pos="1836"/>
              </w:tabs>
              <w:spacing w:after="0" w:line="240" w:lineRule="auto"/>
              <w:jc w:val="both"/>
              <w:rPr>
                <w:rFonts w:ascii="Times New Roman" w:hAnsi="Times New Roman"/>
                <w:b/>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1E3883E6"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928DFED"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02381FB"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D3E4FD3"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1733B74"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3EDFC9B5"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694" w:type="dxa"/>
            <w:tcBorders>
              <w:top w:val="single" w:sz="4" w:space="0" w:color="000000"/>
              <w:left w:val="single" w:sz="4" w:space="0" w:color="000000"/>
              <w:bottom w:val="single" w:sz="4" w:space="0" w:color="000000"/>
              <w:right w:val="single" w:sz="4" w:space="0" w:color="000000"/>
            </w:tcBorders>
            <w:hideMark/>
          </w:tcPr>
          <w:p w14:paraId="2A4A045D"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106" w:type="dxa"/>
            <w:tcBorders>
              <w:top w:val="single" w:sz="4" w:space="0" w:color="000000"/>
              <w:left w:val="single" w:sz="4" w:space="0" w:color="000000"/>
              <w:bottom w:val="single" w:sz="4" w:space="0" w:color="000000"/>
              <w:right w:val="single" w:sz="4" w:space="0" w:color="000000"/>
            </w:tcBorders>
          </w:tcPr>
          <w:p w14:paraId="749634EE"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17983CD"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DC21454"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992D7F2"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E9BB577"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5CBC9121"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49187D79"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106" w:type="dxa"/>
            <w:tcBorders>
              <w:top w:val="single" w:sz="4" w:space="0" w:color="000000"/>
              <w:left w:val="single" w:sz="4" w:space="0" w:color="000000"/>
              <w:bottom w:val="single" w:sz="4" w:space="0" w:color="000000"/>
              <w:right w:val="single" w:sz="4" w:space="0" w:color="000000"/>
            </w:tcBorders>
          </w:tcPr>
          <w:p w14:paraId="4B9266AB"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A79948C"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544A450"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56068A8"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14BDD14"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368D9E87"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7207641A"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106" w:type="dxa"/>
            <w:tcBorders>
              <w:top w:val="single" w:sz="4" w:space="0" w:color="000000"/>
              <w:left w:val="single" w:sz="4" w:space="0" w:color="000000"/>
              <w:bottom w:val="single" w:sz="4" w:space="0" w:color="000000"/>
              <w:right w:val="single" w:sz="4" w:space="0" w:color="000000"/>
            </w:tcBorders>
          </w:tcPr>
          <w:p w14:paraId="20982917"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86D23B6"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DFFB41D"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5ADA2D0"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AB4593D"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366D281A"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14A82D23"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106" w:type="dxa"/>
            <w:tcBorders>
              <w:top w:val="single" w:sz="4" w:space="0" w:color="000000"/>
              <w:left w:val="single" w:sz="4" w:space="0" w:color="000000"/>
              <w:bottom w:val="single" w:sz="4" w:space="0" w:color="000000"/>
              <w:right w:val="single" w:sz="4" w:space="0" w:color="000000"/>
            </w:tcBorders>
          </w:tcPr>
          <w:p w14:paraId="12D85A54"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10E0E5A"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3495142"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EBF4485"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D1E8EED"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53D05878"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94" w:type="dxa"/>
            <w:tcBorders>
              <w:top w:val="single" w:sz="4" w:space="0" w:color="000000"/>
              <w:left w:val="single" w:sz="4" w:space="0" w:color="000000"/>
              <w:bottom w:val="single" w:sz="4" w:space="0" w:color="000000"/>
              <w:right w:val="single" w:sz="4" w:space="0" w:color="000000"/>
            </w:tcBorders>
            <w:hideMark/>
          </w:tcPr>
          <w:p w14:paraId="7ADECF3A"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106" w:type="dxa"/>
            <w:tcBorders>
              <w:top w:val="single" w:sz="4" w:space="0" w:color="000000"/>
              <w:left w:val="single" w:sz="4" w:space="0" w:color="000000"/>
              <w:bottom w:val="single" w:sz="4" w:space="0" w:color="000000"/>
              <w:right w:val="single" w:sz="4" w:space="0" w:color="000000"/>
            </w:tcBorders>
          </w:tcPr>
          <w:p w14:paraId="50C0E9E4"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3D9B98E"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2B03B61"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DE2B3F4"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B469704" w14:textId="77777777" w:rsidTr="0046419D">
        <w:tc>
          <w:tcPr>
            <w:tcW w:w="1188" w:type="dxa"/>
            <w:tcBorders>
              <w:top w:val="single" w:sz="4" w:space="0" w:color="000000"/>
              <w:left w:val="single" w:sz="4" w:space="0" w:color="000000"/>
              <w:bottom w:val="single" w:sz="4" w:space="0" w:color="000000"/>
              <w:right w:val="single" w:sz="4" w:space="0" w:color="000000"/>
            </w:tcBorders>
          </w:tcPr>
          <w:p w14:paraId="785DFA87" w14:textId="77777777" w:rsidR="0046419D" w:rsidRDefault="0046419D">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4861047A"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106" w:type="dxa"/>
            <w:tcBorders>
              <w:top w:val="single" w:sz="4" w:space="0" w:color="000000"/>
              <w:left w:val="single" w:sz="4" w:space="0" w:color="000000"/>
              <w:bottom w:val="single" w:sz="4" w:space="0" w:color="000000"/>
              <w:right w:val="single" w:sz="4" w:space="0" w:color="000000"/>
            </w:tcBorders>
          </w:tcPr>
          <w:p w14:paraId="4CF5AAD7"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7A7D0E0"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C04E1E3"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25AAA5D"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204D063" w14:textId="77777777" w:rsidTr="0046419D">
        <w:tc>
          <w:tcPr>
            <w:tcW w:w="1188" w:type="dxa"/>
            <w:tcBorders>
              <w:top w:val="single" w:sz="4" w:space="0" w:color="000000"/>
              <w:left w:val="single" w:sz="4" w:space="0" w:color="000000"/>
              <w:bottom w:val="single" w:sz="4" w:space="0" w:color="000000"/>
              <w:right w:val="single" w:sz="4" w:space="0" w:color="000000"/>
            </w:tcBorders>
          </w:tcPr>
          <w:p w14:paraId="7E1C3736" w14:textId="77777777" w:rsidR="0046419D" w:rsidRDefault="0046419D">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1B7F0CC1" w14:textId="77777777" w:rsidR="0046419D" w:rsidRDefault="0046419D">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7418FE95"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DEB9C5A"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2DA1D35"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49F657B"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DBB289E"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4DBB425A"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694" w:type="dxa"/>
            <w:tcBorders>
              <w:top w:val="single" w:sz="4" w:space="0" w:color="000000"/>
              <w:left w:val="single" w:sz="4" w:space="0" w:color="000000"/>
              <w:bottom w:val="single" w:sz="4" w:space="0" w:color="000000"/>
              <w:right w:val="single" w:sz="4" w:space="0" w:color="000000"/>
            </w:tcBorders>
            <w:hideMark/>
          </w:tcPr>
          <w:p w14:paraId="23ED4F1D"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b/>
                <w:sz w:val="24"/>
                <w:szCs w:val="24"/>
              </w:rPr>
              <w:t xml:space="preserve">Spares </w:t>
            </w:r>
            <w:r>
              <w:rPr>
                <w:rFonts w:ascii="Times New Roman" w:hAnsi="Times New Roman"/>
                <w:sz w:val="24"/>
                <w:szCs w:val="24"/>
              </w:rPr>
              <w:t>(details to be given)</w:t>
            </w:r>
          </w:p>
        </w:tc>
        <w:tc>
          <w:tcPr>
            <w:tcW w:w="1106" w:type="dxa"/>
            <w:tcBorders>
              <w:top w:val="single" w:sz="4" w:space="0" w:color="000000"/>
              <w:left w:val="single" w:sz="4" w:space="0" w:color="000000"/>
              <w:bottom w:val="single" w:sz="4" w:space="0" w:color="000000"/>
              <w:right w:val="single" w:sz="4" w:space="0" w:color="000000"/>
            </w:tcBorders>
          </w:tcPr>
          <w:p w14:paraId="6200CBE6"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39B1184"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EFBE26B"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02A3189"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2C71A5C" w14:textId="77777777" w:rsidTr="0046419D">
        <w:tc>
          <w:tcPr>
            <w:tcW w:w="1188" w:type="dxa"/>
            <w:tcBorders>
              <w:top w:val="single" w:sz="4" w:space="0" w:color="000000"/>
              <w:left w:val="single" w:sz="4" w:space="0" w:color="000000"/>
              <w:bottom w:val="single" w:sz="4" w:space="0" w:color="000000"/>
              <w:right w:val="single" w:sz="4" w:space="0" w:color="000000"/>
            </w:tcBorders>
          </w:tcPr>
          <w:p w14:paraId="6011F2B0" w14:textId="77777777" w:rsidR="0046419D" w:rsidRDefault="0046419D">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2B983A1B" w14:textId="77777777" w:rsidR="0046419D" w:rsidRDefault="0046419D">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09F9F46E"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522D289"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3F3C2EA"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9894920"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669D2DF"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7B4AE4B4"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694" w:type="dxa"/>
            <w:tcBorders>
              <w:top w:val="single" w:sz="4" w:space="0" w:color="000000"/>
              <w:left w:val="single" w:sz="4" w:space="0" w:color="000000"/>
              <w:bottom w:val="single" w:sz="4" w:space="0" w:color="000000"/>
              <w:right w:val="single" w:sz="4" w:space="0" w:color="000000"/>
            </w:tcBorders>
            <w:hideMark/>
          </w:tcPr>
          <w:p w14:paraId="0334D0D2"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106" w:type="dxa"/>
            <w:tcBorders>
              <w:top w:val="single" w:sz="4" w:space="0" w:color="000000"/>
              <w:left w:val="single" w:sz="4" w:space="0" w:color="000000"/>
              <w:bottom w:val="single" w:sz="4" w:space="0" w:color="000000"/>
              <w:right w:val="single" w:sz="4" w:space="0" w:color="000000"/>
            </w:tcBorders>
          </w:tcPr>
          <w:p w14:paraId="1C3BAC7B"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854BA43"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57A6313"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6337955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D9EABE8"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04CB96CC"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1164C529"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106" w:type="dxa"/>
            <w:tcBorders>
              <w:top w:val="single" w:sz="4" w:space="0" w:color="000000"/>
              <w:left w:val="single" w:sz="4" w:space="0" w:color="000000"/>
              <w:bottom w:val="single" w:sz="4" w:space="0" w:color="000000"/>
              <w:right w:val="single" w:sz="4" w:space="0" w:color="000000"/>
            </w:tcBorders>
          </w:tcPr>
          <w:p w14:paraId="61EC8072"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9088B5A"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7D6D1C9"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73B00E9"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BF05DFB"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7B35C522"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58D8B23F"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106" w:type="dxa"/>
            <w:tcBorders>
              <w:top w:val="single" w:sz="4" w:space="0" w:color="000000"/>
              <w:left w:val="single" w:sz="4" w:space="0" w:color="000000"/>
              <w:bottom w:val="single" w:sz="4" w:space="0" w:color="000000"/>
              <w:right w:val="single" w:sz="4" w:space="0" w:color="000000"/>
            </w:tcBorders>
          </w:tcPr>
          <w:p w14:paraId="0C3AEF56"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BFC5E8E"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BC43CC9"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25CC4A3"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A527DD3"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2F524BF0"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0338034B"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106" w:type="dxa"/>
            <w:tcBorders>
              <w:top w:val="single" w:sz="4" w:space="0" w:color="000000"/>
              <w:left w:val="single" w:sz="4" w:space="0" w:color="000000"/>
              <w:bottom w:val="single" w:sz="4" w:space="0" w:color="000000"/>
              <w:right w:val="single" w:sz="4" w:space="0" w:color="000000"/>
            </w:tcBorders>
          </w:tcPr>
          <w:p w14:paraId="16E30434"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E24FBF6"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BE2D846"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88FA8F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FECA420"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29B1DCEC"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94" w:type="dxa"/>
            <w:tcBorders>
              <w:top w:val="single" w:sz="4" w:space="0" w:color="000000"/>
              <w:left w:val="single" w:sz="4" w:space="0" w:color="000000"/>
              <w:bottom w:val="single" w:sz="4" w:space="0" w:color="000000"/>
              <w:right w:val="single" w:sz="4" w:space="0" w:color="000000"/>
            </w:tcBorders>
            <w:hideMark/>
          </w:tcPr>
          <w:p w14:paraId="27751856"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106" w:type="dxa"/>
            <w:tcBorders>
              <w:top w:val="single" w:sz="4" w:space="0" w:color="000000"/>
              <w:left w:val="single" w:sz="4" w:space="0" w:color="000000"/>
              <w:bottom w:val="single" w:sz="4" w:space="0" w:color="000000"/>
              <w:right w:val="single" w:sz="4" w:space="0" w:color="000000"/>
            </w:tcBorders>
          </w:tcPr>
          <w:p w14:paraId="52336379"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87BF6B2"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6B3C70E"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9E84D5D" w14:textId="77777777" w:rsidR="0046419D" w:rsidRDefault="0046419D">
            <w:pPr>
              <w:tabs>
                <w:tab w:val="left" w:pos="1836"/>
              </w:tabs>
              <w:spacing w:after="0" w:line="240" w:lineRule="auto"/>
              <w:jc w:val="both"/>
              <w:rPr>
                <w:rFonts w:ascii="Times New Roman" w:hAnsi="Times New Roman"/>
                <w:sz w:val="24"/>
                <w:szCs w:val="24"/>
              </w:rPr>
            </w:pPr>
          </w:p>
        </w:tc>
      </w:tr>
      <w:tr w:rsidR="0046419D" w14:paraId="392C45A0"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34615A6F"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94" w:type="dxa"/>
            <w:tcBorders>
              <w:top w:val="single" w:sz="4" w:space="0" w:color="000000"/>
              <w:left w:val="single" w:sz="4" w:space="0" w:color="000000"/>
              <w:bottom w:val="single" w:sz="4" w:space="0" w:color="000000"/>
              <w:right w:val="single" w:sz="4" w:space="0" w:color="000000"/>
            </w:tcBorders>
            <w:hideMark/>
          </w:tcPr>
          <w:p w14:paraId="15D72314"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106" w:type="dxa"/>
            <w:tcBorders>
              <w:top w:val="single" w:sz="4" w:space="0" w:color="000000"/>
              <w:left w:val="single" w:sz="4" w:space="0" w:color="000000"/>
              <w:bottom w:val="single" w:sz="4" w:space="0" w:color="000000"/>
              <w:right w:val="single" w:sz="4" w:space="0" w:color="000000"/>
            </w:tcBorders>
          </w:tcPr>
          <w:p w14:paraId="79696611"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B7D9608"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BF1947C"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DDA423E"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96C7ABA"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7277E3C3"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94" w:type="dxa"/>
            <w:tcBorders>
              <w:top w:val="single" w:sz="4" w:space="0" w:color="000000"/>
              <w:left w:val="single" w:sz="4" w:space="0" w:color="000000"/>
              <w:bottom w:val="single" w:sz="4" w:space="0" w:color="000000"/>
              <w:right w:val="single" w:sz="4" w:space="0" w:color="000000"/>
            </w:tcBorders>
            <w:hideMark/>
          </w:tcPr>
          <w:p w14:paraId="7C69AB78"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106" w:type="dxa"/>
            <w:tcBorders>
              <w:top w:val="single" w:sz="4" w:space="0" w:color="000000"/>
              <w:left w:val="single" w:sz="4" w:space="0" w:color="000000"/>
              <w:bottom w:val="single" w:sz="4" w:space="0" w:color="000000"/>
              <w:right w:val="single" w:sz="4" w:space="0" w:color="000000"/>
            </w:tcBorders>
          </w:tcPr>
          <w:p w14:paraId="7CE40FB4"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43B68FF"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637DB2D"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7E00D57"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BD8A341" w14:textId="77777777" w:rsidTr="0046419D">
        <w:tc>
          <w:tcPr>
            <w:tcW w:w="1188" w:type="dxa"/>
            <w:tcBorders>
              <w:top w:val="single" w:sz="4" w:space="0" w:color="000000"/>
              <w:left w:val="single" w:sz="4" w:space="0" w:color="000000"/>
              <w:bottom w:val="single" w:sz="4" w:space="0" w:color="000000"/>
              <w:right w:val="single" w:sz="4" w:space="0" w:color="000000"/>
            </w:tcBorders>
          </w:tcPr>
          <w:p w14:paraId="31AD0D49" w14:textId="77777777" w:rsidR="0046419D" w:rsidRDefault="0046419D">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56E36995"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106" w:type="dxa"/>
            <w:tcBorders>
              <w:top w:val="single" w:sz="4" w:space="0" w:color="000000"/>
              <w:left w:val="single" w:sz="4" w:space="0" w:color="000000"/>
              <w:bottom w:val="single" w:sz="4" w:space="0" w:color="000000"/>
              <w:right w:val="single" w:sz="4" w:space="0" w:color="000000"/>
            </w:tcBorders>
          </w:tcPr>
          <w:p w14:paraId="6D565E94"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57751B9"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D86E6B8"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6B4E09BE"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9754201" w14:textId="77777777" w:rsidTr="0046419D">
        <w:tc>
          <w:tcPr>
            <w:tcW w:w="1188" w:type="dxa"/>
            <w:tcBorders>
              <w:top w:val="single" w:sz="4" w:space="0" w:color="000000"/>
              <w:left w:val="single" w:sz="4" w:space="0" w:color="000000"/>
              <w:bottom w:val="single" w:sz="4" w:space="0" w:color="000000"/>
              <w:right w:val="single" w:sz="4" w:space="0" w:color="000000"/>
            </w:tcBorders>
          </w:tcPr>
          <w:p w14:paraId="30FBB760" w14:textId="77777777" w:rsidR="0046419D" w:rsidRDefault="0046419D">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43B6B1A5" w14:textId="77777777" w:rsidR="0046419D" w:rsidRDefault="0046419D">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52C9E3A0"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62E656A"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CF569C0"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DE6C736"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9F60687"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1271DC9C"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694" w:type="dxa"/>
            <w:tcBorders>
              <w:top w:val="single" w:sz="4" w:space="0" w:color="000000"/>
              <w:left w:val="single" w:sz="4" w:space="0" w:color="000000"/>
              <w:bottom w:val="single" w:sz="4" w:space="0" w:color="000000"/>
              <w:right w:val="single" w:sz="4" w:space="0" w:color="000000"/>
            </w:tcBorders>
            <w:hideMark/>
          </w:tcPr>
          <w:p w14:paraId="352901A6"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106" w:type="dxa"/>
            <w:tcBorders>
              <w:top w:val="single" w:sz="4" w:space="0" w:color="000000"/>
              <w:left w:val="single" w:sz="4" w:space="0" w:color="000000"/>
              <w:bottom w:val="single" w:sz="4" w:space="0" w:color="000000"/>
              <w:right w:val="single" w:sz="4" w:space="0" w:color="000000"/>
            </w:tcBorders>
          </w:tcPr>
          <w:p w14:paraId="013100E5"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FFBFE86"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1603067"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22D9691"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550C494"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0E653852"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5C2E5C02"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106" w:type="dxa"/>
            <w:tcBorders>
              <w:top w:val="single" w:sz="4" w:space="0" w:color="000000"/>
              <w:left w:val="single" w:sz="4" w:space="0" w:color="000000"/>
              <w:bottom w:val="single" w:sz="4" w:space="0" w:color="000000"/>
              <w:right w:val="single" w:sz="4" w:space="0" w:color="000000"/>
            </w:tcBorders>
          </w:tcPr>
          <w:p w14:paraId="798C97BC"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1A5ED6D"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5923840"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584DE4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57A02F4"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169239BC"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02BD9E38"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106" w:type="dxa"/>
            <w:tcBorders>
              <w:top w:val="single" w:sz="4" w:space="0" w:color="000000"/>
              <w:left w:val="single" w:sz="4" w:space="0" w:color="000000"/>
              <w:bottom w:val="single" w:sz="4" w:space="0" w:color="000000"/>
              <w:right w:val="single" w:sz="4" w:space="0" w:color="000000"/>
            </w:tcBorders>
          </w:tcPr>
          <w:p w14:paraId="3F6B714F"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7E6A890"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6DD6406"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652E722"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BA2A2D2"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14D0315F"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1202BE1D"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106" w:type="dxa"/>
            <w:tcBorders>
              <w:top w:val="single" w:sz="4" w:space="0" w:color="000000"/>
              <w:left w:val="single" w:sz="4" w:space="0" w:color="000000"/>
              <w:bottom w:val="single" w:sz="4" w:space="0" w:color="000000"/>
              <w:right w:val="single" w:sz="4" w:space="0" w:color="000000"/>
            </w:tcBorders>
          </w:tcPr>
          <w:p w14:paraId="0E4425A5"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764ECE0"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5E04796"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82702C9"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E602FE9"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294D4F45"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4</w:t>
            </w:r>
          </w:p>
        </w:tc>
        <w:tc>
          <w:tcPr>
            <w:tcW w:w="2694" w:type="dxa"/>
            <w:tcBorders>
              <w:top w:val="single" w:sz="4" w:space="0" w:color="000000"/>
              <w:left w:val="single" w:sz="4" w:space="0" w:color="000000"/>
              <w:bottom w:val="single" w:sz="4" w:space="0" w:color="000000"/>
              <w:right w:val="single" w:sz="4" w:space="0" w:color="000000"/>
            </w:tcBorders>
            <w:hideMark/>
          </w:tcPr>
          <w:p w14:paraId="15E6E302"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106" w:type="dxa"/>
            <w:tcBorders>
              <w:top w:val="single" w:sz="4" w:space="0" w:color="000000"/>
              <w:left w:val="single" w:sz="4" w:space="0" w:color="000000"/>
              <w:bottom w:val="single" w:sz="4" w:space="0" w:color="000000"/>
              <w:right w:val="single" w:sz="4" w:space="0" w:color="000000"/>
            </w:tcBorders>
          </w:tcPr>
          <w:p w14:paraId="559F8E81"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52ACF57"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6612CB3"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8FC9EAD"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C8C83BE"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6B1AC80C"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94" w:type="dxa"/>
            <w:tcBorders>
              <w:top w:val="single" w:sz="4" w:space="0" w:color="000000"/>
              <w:left w:val="single" w:sz="4" w:space="0" w:color="000000"/>
              <w:bottom w:val="single" w:sz="4" w:space="0" w:color="000000"/>
              <w:right w:val="single" w:sz="4" w:space="0" w:color="000000"/>
            </w:tcBorders>
            <w:hideMark/>
          </w:tcPr>
          <w:p w14:paraId="7D795C5B"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106" w:type="dxa"/>
            <w:tcBorders>
              <w:top w:val="single" w:sz="4" w:space="0" w:color="000000"/>
              <w:left w:val="single" w:sz="4" w:space="0" w:color="000000"/>
              <w:bottom w:val="single" w:sz="4" w:space="0" w:color="000000"/>
              <w:right w:val="single" w:sz="4" w:space="0" w:color="000000"/>
            </w:tcBorders>
          </w:tcPr>
          <w:p w14:paraId="33D913C2"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9D7C754"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606B0CA"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9B915F7"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2BF3914"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25A6CFCA"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94" w:type="dxa"/>
            <w:tcBorders>
              <w:top w:val="single" w:sz="4" w:space="0" w:color="000000"/>
              <w:left w:val="single" w:sz="4" w:space="0" w:color="000000"/>
              <w:bottom w:val="single" w:sz="4" w:space="0" w:color="000000"/>
              <w:right w:val="single" w:sz="4" w:space="0" w:color="000000"/>
            </w:tcBorders>
            <w:hideMark/>
          </w:tcPr>
          <w:p w14:paraId="0B7E41F7"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106" w:type="dxa"/>
            <w:tcBorders>
              <w:top w:val="single" w:sz="4" w:space="0" w:color="000000"/>
              <w:left w:val="single" w:sz="4" w:space="0" w:color="000000"/>
              <w:bottom w:val="single" w:sz="4" w:space="0" w:color="000000"/>
              <w:right w:val="single" w:sz="4" w:space="0" w:color="000000"/>
            </w:tcBorders>
          </w:tcPr>
          <w:p w14:paraId="05B56272"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A8E6E5B"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52C62B6"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2D3CF28"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87FB0BF"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3CFD7E5F"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94" w:type="dxa"/>
            <w:tcBorders>
              <w:top w:val="single" w:sz="4" w:space="0" w:color="000000"/>
              <w:left w:val="single" w:sz="4" w:space="0" w:color="000000"/>
              <w:bottom w:val="single" w:sz="4" w:space="0" w:color="000000"/>
              <w:right w:val="single" w:sz="4" w:space="0" w:color="000000"/>
            </w:tcBorders>
            <w:hideMark/>
          </w:tcPr>
          <w:p w14:paraId="63E5CEA3"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106" w:type="dxa"/>
            <w:tcBorders>
              <w:top w:val="single" w:sz="4" w:space="0" w:color="000000"/>
              <w:left w:val="single" w:sz="4" w:space="0" w:color="000000"/>
              <w:bottom w:val="single" w:sz="4" w:space="0" w:color="000000"/>
              <w:right w:val="single" w:sz="4" w:space="0" w:color="000000"/>
            </w:tcBorders>
          </w:tcPr>
          <w:p w14:paraId="0235320A"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DCD4F8C"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8718441"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5EB8CA7"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1F9B526" w14:textId="77777777" w:rsidTr="0046419D">
        <w:tc>
          <w:tcPr>
            <w:tcW w:w="1188" w:type="dxa"/>
            <w:tcBorders>
              <w:top w:val="single" w:sz="4" w:space="0" w:color="000000"/>
              <w:left w:val="single" w:sz="4" w:space="0" w:color="000000"/>
              <w:bottom w:val="single" w:sz="4" w:space="0" w:color="000000"/>
              <w:right w:val="single" w:sz="4" w:space="0" w:color="000000"/>
            </w:tcBorders>
            <w:hideMark/>
          </w:tcPr>
          <w:p w14:paraId="25AC4D34"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2694" w:type="dxa"/>
            <w:tcBorders>
              <w:top w:val="single" w:sz="4" w:space="0" w:color="000000"/>
              <w:left w:val="single" w:sz="4" w:space="0" w:color="000000"/>
              <w:bottom w:val="single" w:sz="4" w:space="0" w:color="000000"/>
              <w:right w:val="single" w:sz="4" w:space="0" w:color="000000"/>
            </w:tcBorders>
            <w:hideMark/>
          </w:tcPr>
          <w:p w14:paraId="5E1A981C"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106" w:type="dxa"/>
            <w:tcBorders>
              <w:top w:val="single" w:sz="4" w:space="0" w:color="000000"/>
              <w:left w:val="single" w:sz="4" w:space="0" w:color="000000"/>
              <w:bottom w:val="single" w:sz="4" w:space="0" w:color="000000"/>
              <w:right w:val="single" w:sz="4" w:space="0" w:color="000000"/>
            </w:tcBorders>
          </w:tcPr>
          <w:p w14:paraId="3D4A4A4E"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6116DE5"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5B1E90C"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54638B1"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1AEA5B8" w14:textId="77777777" w:rsidTr="0046419D">
        <w:tc>
          <w:tcPr>
            <w:tcW w:w="1188" w:type="dxa"/>
            <w:tcBorders>
              <w:top w:val="single" w:sz="4" w:space="0" w:color="000000"/>
              <w:left w:val="single" w:sz="4" w:space="0" w:color="000000"/>
              <w:bottom w:val="single" w:sz="4" w:space="0" w:color="000000"/>
              <w:right w:val="single" w:sz="4" w:space="0" w:color="000000"/>
            </w:tcBorders>
          </w:tcPr>
          <w:p w14:paraId="63A713EC" w14:textId="77777777" w:rsidR="0046419D" w:rsidRDefault="0046419D">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1BB42985"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106" w:type="dxa"/>
            <w:tcBorders>
              <w:top w:val="single" w:sz="4" w:space="0" w:color="000000"/>
              <w:left w:val="single" w:sz="4" w:space="0" w:color="000000"/>
              <w:bottom w:val="single" w:sz="4" w:space="0" w:color="000000"/>
              <w:right w:val="single" w:sz="4" w:space="0" w:color="000000"/>
            </w:tcBorders>
          </w:tcPr>
          <w:p w14:paraId="69A98332"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71AF1A1"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FB46682"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6CD6BD5"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32A7075" w14:textId="77777777" w:rsidTr="0046419D">
        <w:tc>
          <w:tcPr>
            <w:tcW w:w="1188" w:type="dxa"/>
            <w:tcBorders>
              <w:top w:val="single" w:sz="4" w:space="0" w:color="000000"/>
              <w:left w:val="single" w:sz="4" w:space="0" w:color="000000"/>
              <w:bottom w:val="single" w:sz="4" w:space="0" w:color="000000"/>
              <w:right w:val="single" w:sz="4" w:space="0" w:color="000000"/>
            </w:tcBorders>
          </w:tcPr>
          <w:p w14:paraId="4418476E" w14:textId="77777777" w:rsidR="0046419D" w:rsidRDefault="0046419D">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72791AA7" w14:textId="77777777" w:rsidR="0046419D" w:rsidRDefault="0046419D">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2B0074C0"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B8BBBCC"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AB056FA"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6A0594CD"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1D0F309" w14:textId="77777777" w:rsidTr="0046419D">
        <w:tc>
          <w:tcPr>
            <w:tcW w:w="1188" w:type="dxa"/>
            <w:tcBorders>
              <w:top w:val="single" w:sz="4" w:space="0" w:color="000000"/>
              <w:left w:val="single" w:sz="4" w:space="0" w:color="000000"/>
              <w:bottom w:val="single" w:sz="4" w:space="0" w:color="000000"/>
              <w:right w:val="single" w:sz="4" w:space="0" w:color="000000"/>
            </w:tcBorders>
          </w:tcPr>
          <w:p w14:paraId="3E293F9A" w14:textId="77777777" w:rsidR="0046419D" w:rsidRDefault="0046419D">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4F79BD9A"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to E)</w:t>
            </w:r>
          </w:p>
        </w:tc>
        <w:tc>
          <w:tcPr>
            <w:tcW w:w="1106" w:type="dxa"/>
            <w:tcBorders>
              <w:top w:val="single" w:sz="4" w:space="0" w:color="000000"/>
              <w:left w:val="single" w:sz="4" w:space="0" w:color="000000"/>
              <w:bottom w:val="single" w:sz="4" w:space="0" w:color="000000"/>
              <w:right w:val="single" w:sz="4" w:space="0" w:color="000000"/>
            </w:tcBorders>
          </w:tcPr>
          <w:p w14:paraId="0C6BA1CD"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82AFBAF" w14:textId="77777777" w:rsidR="0046419D" w:rsidRDefault="0046419D">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406239E" w14:textId="77777777" w:rsidR="0046419D" w:rsidRDefault="0046419D">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A914355" w14:textId="77777777" w:rsidR="0046419D" w:rsidRDefault="0046419D">
            <w:pPr>
              <w:tabs>
                <w:tab w:val="left" w:pos="1836"/>
              </w:tabs>
              <w:spacing w:after="0" w:line="240" w:lineRule="auto"/>
              <w:jc w:val="both"/>
              <w:rPr>
                <w:rFonts w:ascii="Times New Roman" w:hAnsi="Times New Roman"/>
                <w:sz w:val="24"/>
                <w:szCs w:val="24"/>
              </w:rPr>
            </w:pPr>
          </w:p>
        </w:tc>
      </w:tr>
    </w:tbl>
    <w:p w14:paraId="78089455" w14:textId="77777777" w:rsidR="0046419D" w:rsidRDefault="0046419D" w:rsidP="0046419D">
      <w:pPr>
        <w:tabs>
          <w:tab w:val="left" w:pos="1836"/>
        </w:tabs>
        <w:spacing w:after="0" w:line="240" w:lineRule="auto"/>
        <w:jc w:val="center"/>
        <w:rPr>
          <w:rFonts w:ascii="Times New Roman" w:hAnsi="Times New Roman"/>
          <w:b/>
          <w:sz w:val="24"/>
          <w:szCs w:val="24"/>
        </w:rPr>
      </w:pPr>
    </w:p>
    <w:p w14:paraId="7C2F68A7" w14:textId="77777777" w:rsidR="0046419D" w:rsidRDefault="0046419D" w:rsidP="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41CEBE89" w14:textId="77777777" w:rsidR="0046419D" w:rsidRDefault="0046419D" w:rsidP="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(c)</w:t>
      </w:r>
    </w:p>
    <w:p w14:paraId="33706EF4" w14:textId="77777777" w:rsidR="0046419D" w:rsidRDefault="0046419D" w:rsidP="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7B5D50AB" w14:textId="77777777" w:rsidR="0046419D" w:rsidRDefault="0046419D" w:rsidP="0046419D">
      <w:pPr>
        <w:tabs>
          <w:tab w:val="left" w:pos="1836"/>
        </w:tabs>
        <w:spacing w:after="0" w:line="240" w:lineRule="auto"/>
        <w:jc w:val="center"/>
        <w:rPr>
          <w:rFonts w:ascii="Times New Roman" w:hAnsi="Times New Roman"/>
          <w:b/>
          <w:sz w:val="24"/>
          <w:szCs w:val="24"/>
        </w:rPr>
      </w:pPr>
    </w:p>
    <w:p w14:paraId="45EC9BA5" w14:textId="77777777" w:rsidR="0046419D" w:rsidRDefault="0046419D" w:rsidP="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intermediate terminal</w:t>
      </w:r>
    </w:p>
    <w:p w14:paraId="211BD598" w14:textId="77777777" w:rsidR="0046419D" w:rsidRDefault="0046419D" w:rsidP="0046419D">
      <w:pPr>
        <w:tabs>
          <w:tab w:val="left" w:pos="1836"/>
        </w:tabs>
        <w:spacing w:after="0" w:line="240" w:lineRule="auto"/>
        <w:jc w:val="both"/>
        <w:rPr>
          <w:rFonts w:ascii="Times New Roman" w:hAnsi="Times New Roman"/>
          <w:b/>
          <w:sz w:val="24"/>
          <w:szCs w:val="24"/>
        </w:rPr>
      </w:pPr>
    </w:p>
    <w:tbl>
      <w:tblPr>
        <w:tblW w:w="9410"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5"/>
        <w:gridCol w:w="2606"/>
        <w:gridCol w:w="1090"/>
        <w:gridCol w:w="1268"/>
        <w:gridCol w:w="1204"/>
        <w:gridCol w:w="2317"/>
      </w:tblGrid>
      <w:tr w:rsidR="0046419D" w14:paraId="7D6E9D58" w14:textId="77777777" w:rsidTr="0046419D">
        <w:trPr>
          <w:trHeight w:val="395"/>
        </w:trPr>
        <w:tc>
          <w:tcPr>
            <w:tcW w:w="925" w:type="dxa"/>
            <w:tcBorders>
              <w:top w:val="single" w:sz="4" w:space="0" w:color="000000"/>
              <w:left w:val="single" w:sz="4" w:space="0" w:color="000000"/>
              <w:bottom w:val="single" w:sz="4" w:space="0" w:color="000000"/>
              <w:right w:val="single" w:sz="4" w:space="0" w:color="000000"/>
            </w:tcBorders>
            <w:vAlign w:val="center"/>
            <w:hideMark/>
          </w:tcPr>
          <w:p w14:paraId="43DDFB17" w14:textId="77777777" w:rsidR="0046419D" w:rsidRDefault="0046419D">
            <w:pPr>
              <w:tabs>
                <w:tab w:val="left" w:pos="1836"/>
              </w:tabs>
              <w:spacing w:after="0" w:line="240" w:lineRule="auto"/>
              <w:ind w:right="-108"/>
              <w:jc w:val="center"/>
              <w:rPr>
                <w:rFonts w:ascii="Times New Roman" w:hAnsi="Times New Roman"/>
                <w:b/>
                <w:sz w:val="24"/>
                <w:szCs w:val="24"/>
              </w:rPr>
            </w:pPr>
            <w:r>
              <w:rPr>
                <w:rFonts w:ascii="Times New Roman" w:hAnsi="Times New Roman"/>
                <w:b/>
                <w:sz w:val="24"/>
                <w:szCs w:val="24"/>
              </w:rPr>
              <w:t>Sr. No.</w:t>
            </w:r>
          </w:p>
        </w:tc>
        <w:tc>
          <w:tcPr>
            <w:tcW w:w="2606" w:type="dxa"/>
            <w:tcBorders>
              <w:top w:val="single" w:sz="4" w:space="0" w:color="000000"/>
              <w:left w:val="single" w:sz="4" w:space="0" w:color="000000"/>
              <w:bottom w:val="single" w:sz="4" w:space="0" w:color="000000"/>
              <w:right w:val="single" w:sz="4" w:space="0" w:color="000000"/>
            </w:tcBorders>
            <w:vAlign w:val="center"/>
            <w:hideMark/>
          </w:tcPr>
          <w:p w14:paraId="35F67726"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090" w:type="dxa"/>
            <w:tcBorders>
              <w:top w:val="single" w:sz="4" w:space="0" w:color="000000"/>
              <w:left w:val="single" w:sz="4" w:space="0" w:color="000000"/>
              <w:bottom w:val="single" w:sz="4" w:space="0" w:color="000000"/>
              <w:right w:val="single" w:sz="4" w:space="0" w:color="000000"/>
            </w:tcBorders>
            <w:vAlign w:val="center"/>
            <w:hideMark/>
          </w:tcPr>
          <w:p w14:paraId="4B45C5D2"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268" w:type="dxa"/>
            <w:tcBorders>
              <w:top w:val="single" w:sz="4" w:space="0" w:color="000000"/>
              <w:left w:val="single" w:sz="4" w:space="0" w:color="000000"/>
              <w:bottom w:val="single" w:sz="4" w:space="0" w:color="000000"/>
              <w:right w:val="single" w:sz="4" w:space="0" w:color="000000"/>
            </w:tcBorders>
            <w:vAlign w:val="center"/>
            <w:hideMark/>
          </w:tcPr>
          <w:p w14:paraId="4EC2DB09"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204" w:type="dxa"/>
            <w:tcBorders>
              <w:top w:val="single" w:sz="4" w:space="0" w:color="000000"/>
              <w:left w:val="single" w:sz="4" w:space="0" w:color="000000"/>
              <w:bottom w:val="single" w:sz="4" w:space="0" w:color="000000"/>
              <w:right w:val="single" w:sz="4" w:space="0" w:color="000000"/>
            </w:tcBorders>
            <w:vAlign w:val="center"/>
            <w:hideMark/>
          </w:tcPr>
          <w:p w14:paraId="2459C8A1"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317" w:type="dxa"/>
            <w:tcBorders>
              <w:top w:val="single" w:sz="4" w:space="0" w:color="000000"/>
              <w:left w:val="single" w:sz="4" w:space="0" w:color="000000"/>
              <w:bottom w:val="single" w:sz="4" w:space="0" w:color="000000"/>
              <w:right w:val="single" w:sz="4" w:space="0" w:color="000000"/>
            </w:tcBorders>
            <w:vAlign w:val="center"/>
            <w:hideMark/>
          </w:tcPr>
          <w:p w14:paraId="23729298" w14:textId="77777777" w:rsidR="0046419D" w:rsidRDefault="0046419D">
            <w:pPr>
              <w:tabs>
                <w:tab w:val="left" w:pos="1320"/>
                <w:tab w:val="left" w:pos="1575"/>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46419D" w14:paraId="597F7C9D" w14:textId="77777777" w:rsidTr="0046419D">
        <w:tc>
          <w:tcPr>
            <w:tcW w:w="925" w:type="dxa"/>
            <w:tcBorders>
              <w:top w:val="single" w:sz="4" w:space="0" w:color="000000"/>
              <w:left w:val="single" w:sz="4" w:space="0" w:color="000000"/>
              <w:bottom w:val="single" w:sz="4" w:space="0" w:color="000000"/>
              <w:right w:val="single" w:sz="4" w:space="0" w:color="000000"/>
            </w:tcBorders>
          </w:tcPr>
          <w:p w14:paraId="179727CA" w14:textId="77777777" w:rsidR="0046419D" w:rsidRDefault="0046419D">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1CDE3CBD" w14:textId="77777777" w:rsidR="0046419D" w:rsidRDefault="0046419D">
            <w:pPr>
              <w:tabs>
                <w:tab w:val="left" w:pos="1836"/>
              </w:tabs>
              <w:spacing w:after="0" w:line="240" w:lineRule="auto"/>
              <w:jc w:val="center"/>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hideMark/>
          </w:tcPr>
          <w:p w14:paraId="14CCD5A9"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268" w:type="dxa"/>
            <w:tcBorders>
              <w:top w:val="single" w:sz="4" w:space="0" w:color="000000"/>
              <w:left w:val="single" w:sz="4" w:space="0" w:color="000000"/>
              <w:bottom w:val="single" w:sz="4" w:space="0" w:color="000000"/>
              <w:right w:val="single" w:sz="4" w:space="0" w:color="000000"/>
            </w:tcBorders>
            <w:hideMark/>
          </w:tcPr>
          <w:p w14:paraId="112D7450"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204" w:type="dxa"/>
            <w:tcBorders>
              <w:top w:val="single" w:sz="4" w:space="0" w:color="000000"/>
              <w:left w:val="single" w:sz="4" w:space="0" w:color="000000"/>
              <w:bottom w:val="single" w:sz="4" w:space="0" w:color="000000"/>
              <w:right w:val="single" w:sz="4" w:space="0" w:color="000000"/>
            </w:tcBorders>
          </w:tcPr>
          <w:p w14:paraId="17D3D238" w14:textId="77777777" w:rsidR="0046419D" w:rsidRDefault="0046419D">
            <w:pPr>
              <w:tabs>
                <w:tab w:val="left" w:pos="1836"/>
              </w:tabs>
              <w:spacing w:after="0" w:line="240" w:lineRule="auto"/>
              <w:jc w:val="center"/>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43467D1" w14:textId="77777777" w:rsidR="0046419D" w:rsidRDefault="0046419D">
            <w:pPr>
              <w:tabs>
                <w:tab w:val="left" w:pos="1836"/>
              </w:tabs>
              <w:spacing w:after="0" w:line="240" w:lineRule="auto"/>
              <w:jc w:val="center"/>
              <w:rPr>
                <w:rFonts w:ascii="Times New Roman" w:hAnsi="Times New Roman"/>
                <w:sz w:val="24"/>
                <w:szCs w:val="24"/>
              </w:rPr>
            </w:pPr>
          </w:p>
        </w:tc>
      </w:tr>
      <w:tr w:rsidR="0046419D" w14:paraId="028F4953" w14:textId="77777777" w:rsidTr="0046419D">
        <w:trPr>
          <w:trHeight w:val="341"/>
        </w:trPr>
        <w:tc>
          <w:tcPr>
            <w:tcW w:w="925" w:type="dxa"/>
            <w:tcBorders>
              <w:top w:val="single" w:sz="4" w:space="0" w:color="000000"/>
              <w:left w:val="single" w:sz="4" w:space="0" w:color="000000"/>
              <w:bottom w:val="single" w:sz="4" w:space="0" w:color="000000"/>
              <w:right w:val="single" w:sz="4" w:space="0" w:color="000000"/>
            </w:tcBorders>
            <w:hideMark/>
          </w:tcPr>
          <w:p w14:paraId="0ADC7C03"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606" w:type="dxa"/>
            <w:tcBorders>
              <w:top w:val="single" w:sz="4" w:space="0" w:color="000000"/>
              <w:left w:val="single" w:sz="4" w:space="0" w:color="000000"/>
              <w:bottom w:val="single" w:sz="4" w:space="0" w:color="000000"/>
              <w:right w:val="single" w:sz="4" w:space="0" w:color="000000"/>
            </w:tcBorders>
            <w:hideMark/>
          </w:tcPr>
          <w:p w14:paraId="478E44EC"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090" w:type="dxa"/>
            <w:tcBorders>
              <w:top w:val="single" w:sz="4" w:space="0" w:color="000000"/>
              <w:left w:val="single" w:sz="4" w:space="0" w:color="000000"/>
              <w:bottom w:val="single" w:sz="4" w:space="0" w:color="000000"/>
              <w:right w:val="single" w:sz="4" w:space="0" w:color="000000"/>
            </w:tcBorders>
          </w:tcPr>
          <w:p w14:paraId="37F6F6AA"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861A4F0"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501421B"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C520B7B"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F6A3209"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4DFCAE3F"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71B59076"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Compressors</w:t>
            </w:r>
          </w:p>
        </w:tc>
        <w:tc>
          <w:tcPr>
            <w:tcW w:w="1090" w:type="dxa"/>
            <w:tcBorders>
              <w:top w:val="single" w:sz="4" w:space="0" w:color="000000"/>
              <w:left w:val="single" w:sz="4" w:space="0" w:color="000000"/>
              <w:bottom w:val="single" w:sz="4" w:space="0" w:color="000000"/>
              <w:right w:val="single" w:sz="4" w:space="0" w:color="000000"/>
            </w:tcBorders>
          </w:tcPr>
          <w:p w14:paraId="5D73ED16"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35B4653"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FA5B61F"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hideMark/>
          </w:tcPr>
          <w:p w14:paraId="3348802E"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46419D" w14:paraId="43A146CC"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280E6E7E"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4CB1AEEA"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090" w:type="dxa"/>
            <w:tcBorders>
              <w:top w:val="single" w:sz="4" w:space="0" w:color="000000"/>
              <w:left w:val="single" w:sz="4" w:space="0" w:color="000000"/>
              <w:bottom w:val="single" w:sz="4" w:space="0" w:color="000000"/>
              <w:right w:val="single" w:sz="4" w:space="0" w:color="000000"/>
            </w:tcBorders>
          </w:tcPr>
          <w:p w14:paraId="57902A5D"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0B60614"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214145D"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75E3198"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FD54BF8"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1D25CAE4"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4DE54AF1"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090" w:type="dxa"/>
            <w:tcBorders>
              <w:top w:val="single" w:sz="4" w:space="0" w:color="000000"/>
              <w:left w:val="single" w:sz="4" w:space="0" w:color="000000"/>
              <w:bottom w:val="single" w:sz="4" w:space="0" w:color="000000"/>
              <w:right w:val="single" w:sz="4" w:space="0" w:color="000000"/>
            </w:tcBorders>
          </w:tcPr>
          <w:p w14:paraId="7078EFA4"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A8E5C97"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282E9FD"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35786A6"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124F801"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64D055BD"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06" w:type="dxa"/>
            <w:tcBorders>
              <w:top w:val="single" w:sz="4" w:space="0" w:color="000000"/>
              <w:left w:val="single" w:sz="4" w:space="0" w:color="000000"/>
              <w:bottom w:val="single" w:sz="4" w:space="0" w:color="000000"/>
              <w:right w:val="single" w:sz="4" w:space="0" w:color="000000"/>
            </w:tcBorders>
            <w:hideMark/>
          </w:tcPr>
          <w:p w14:paraId="27761C30"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090" w:type="dxa"/>
            <w:tcBorders>
              <w:top w:val="single" w:sz="4" w:space="0" w:color="000000"/>
              <w:left w:val="single" w:sz="4" w:space="0" w:color="000000"/>
              <w:bottom w:val="single" w:sz="4" w:space="0" w:color="000000"/>
              <w:right w:val="single" w:sz="4" w:space="0" w:color="000000"/>
            </w:tcBorders>
          </w:tcPr>
          <w:p w14:paraId="79241FD2"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9E5B8F1"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CF4E6EA"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A4B9877"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41C5881"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224B11FC"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06" w:type="dxa"/>
            <w:tcBorders>
              <w:top w:val="single" w:sz="4" w:space="0" w:color="000000"/>
              <w:left w:val="single" w:sz="4" w:space="0" w:color="000000"/>
              <w:bottom w:val="single" w:sz="4" w:space="0" w:color="000000"/>
              <w:right w:val="single" w:sz="4" w:space="0" w:color="000000"/>
            </w:tcBorders>
            <w:hideMark/>
          </w:tcPr>
          <w:p w14:paraId="34FDBF4C"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090" w:type="dxa"/>
            <w:tcBorders>
              <w:top w:val="single" w:sz="4" w:space="0" w:color="000000"/>
              <w:left w:val="single" w:sz="4" w:space="0" w:color="000000"/>
              <w:bottom w:val="single" w:sz="4" w:space="0" w:color="000000"/>
              <w:right w:val="single" w:sz="4" w:space="0" w:color="000000"/>
            </w:tcBorders>
          </w:tcPr>
          <w:p w14:paraId="05A09CC8"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DAB53C8"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0BA2987"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0D7DBE8"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08BBB79"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6E7C2534"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06" w:type="dxa"/>
            <w:tcBorders>
              <w:top w:val="single" w:sz="4" w:space="0" w:color="000000"/>
              <w:left w:val="single" w:sz="4" w:space="0" w:color="000000"/>
              <w:bottom w:val="single" w:sz="4" w:space="0" w:color="000000"/>
              <w:right w:val="single" w:sz="4" w:space="0" w:color="000000"/>
            </w:tcBorders>
            <w:hideMark/>
          </w:tcPr>
          <w:p w14:paraId="2BAC1BA7"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supply arrangement</w:t>
            </w:r>
          </w:p>
        </w:tc>
        <w:tc>
          <w:tcPr>
            <w:tcW w:w="1090" w:type="dxa"/>
            <w:tcBorders>
              <w:top w:val="single" w:sz="4" w:space="0" w:color="000000"/>
              <w:left w:val="single" w:sz="4" w:space="0" w:color="000000"/>
              <w:bottom w:val="single" w:sz="4" w:space="0" w:color="000000"/>
              <w:right w:val="single" w:sz="4" w:space="0" w:color="000000"/>
            </w:tcBorders>
          </w:tcPr>
          <w:p w14:paraId="04AD8E8B"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14218CE"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FBE540E"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3AB5FE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D35F38A"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1BA3E986"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06" w:type="dxa"/>
            <w:tcBorders>
              <w:top w:val="single" w:sz="4" w:space="0" w:color="000000"/>
              <w:left w:val="single" w:sz="4" w:space="0" w:color="000000"/>
              <w:bottom w:val="single" w:sz="4" w:space="0" w:color="000000"/>
              <w:right w:val="single" w:sz="4" w:space="0" w:color="000000"/>
            </w:tcBorders>
            <w:hideMark/>
          </w:tcPr>
          <w:p w14:paraId="7A4287FA"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090" w:type="dxa"/>
            <w:tcBorders>
              <w:top w:val="single" w:sz="4" w:space="0" w:color="000000"/>
              <w:left w:val="single" w:sz="4" w:space="0" w:color="000000"/>
              <w:bottom w:val="single" w:sz="4" w:space="0" w:color="000000"/>
              <w:right w:val="single" w:sz="4" w:space="0" w:color="000000"/>
            </w:tcBorders>
          </w:tcPr>
          <w:p w14:paraId="65677AE7"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DE2DE23"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370C5FA"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6867B274"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C5005FB" w14:textId="77777777" w:rsidTr="0046419D">
        <w:tc>
          <w:tcPr>
            <w:tcW w:w="925" w:type="dxa"/>
            <w:tcBorders>
              <w:top w:val="single" w:sz="4" w:space="0" w:color="000000"/>
              <w:left w:val="single" w:sz="4" w:space="0" w:color="000000"/>
              <w:bottom w:val="single" w:sz="4" w:space="0" w:color="000000"/>
              <w:right w:val="single" w:sz="4" w:space="0" w:color="000000"/>
            </w:tcBorders>
          </w:tcPr>
          <w:p w14:paraId="49CCE872" w14:textId="77777777" w:rsidR="0046419D" w:rsidRDefault="0046419D">
            <w:pPr>
              <w:tabs>
                <w:tab w:val="left" w:pos="1836"/>
              </w:tabs>
              <w:spacing w:after="0" w:line="240" w:lineRule="auto"/>
              <w:jc w:val="center"/>
              <w:rPr>
                <w:rFonts w:ascii="Times New Roman" w:hAnsi="Times New Roman"/>
                <w:b/>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54FE4C3B"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090" w:type="dxa"/>
            <w:tcBorders>
              <w:top w:val="single" w:sz="4" w:space="0" w:color="000000"/>
              <w:left w:val="single" w:sz="4" w:space="0" w:color="000000"/>
              <w:bottom w:val="single" w:sz="4" w:space="0" w:color="000000"/>
              <w:right w:val="single" w:sz="4" w:space="0" w:color="000000"/>
            </w:tcBorders>
          </w:tcPr>
          <w:p w14:paraId="3ABF6613"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BBBBD4B"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C59D0A5"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CA62116" w14:textId="77777777" w:rsidR="0046419D" w:rsidRDefault="0046419D">
            <w:pPr>
              <w:tabs>
                <w:tab w:val="left" w:pos="1836"/>
              </w:tabs>
              <w:spacing w:after="0" w:line="240" w:lineRule="auto"/>
              <w:jc w:val="both"/>
              <w:rPr>
                <w:rFonts w:ascii="Times New Roman" w:hAnsi="Times New Roman"/>
                <w:sz w:val="24"/>
                <w:szCs w:val="24"/>
              </w:rPr>
            </w:pPr>
          </w:p>
        </w:tc>
      </w:tr>
      <w:tr w:rsidR="0046419D" w14:paraId="3495F764" w14:textId="77777777" w:rsidTr="0046419D">
        <w:tc>
          <w:tcPr>
            <w:tcW w:w="925" w:type="dxa"/>
            <w:tcBorders>
              <w:top w:val="single" w:sz="4" w:space="0" w:color="000000"/>
              <w:left w:val="single" w:sz="4" w:space="0" w:color="000000"/>
              <w:bottom w:val="single" w:sz="4" w:space="0" w:color="000000"/>
              <w:right w:val="single" w:sz="4" w:space="0" w:color="000000"/>
            </w:tcBorders>
          </w:tcPr>
          <w:p w14:paraId="250268D8" w14:textId="77777777" w:rsidR="0046419D" w:rsidRDefault="0046419D">
            <w:pPr>
              <w:tabs>
                <w:tab w:val="left" w:pos="1836"/>
              </w:tabs>
              <w:spacing w:after="0" w:line="240" w:lineRule="auto"/>
              <w:jc w:val="center"/>
              <w:rPr>
                <w:rFonts w:ascii="Times New Roman" w:hAnsi="Times New Roman"/>
                <w:b/>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687CE748" w14:textId="77777777" w:rsidR="0046419D" w:rsidRDefault="0046419D">
            <w:pPr>
              <w:tabs>
                <w:tab w:val="left" w:pos="1836"/>
              </w:tabs>
              <w:spacing w:after="0" w:line="240" w:lineRule="auto"/>
              <w:jc w:val="both"/>
              <w:rPr>
                <w:rFonts w:ascii="Times New Roman" w:hAnsi="Times New Roman"/>
                <w:b/>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1AC19392"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F46F66C"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068516C"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D085AF3"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9A79156"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78408C5E"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606" w:type="dxa"/>
            <w:tcBorders>
              <w:top w:val="single" w:sz="4" w:space="0" w:color="000000"/>
              <w:left w:val="single" w:sz="4" w:space="0" w:color="000000"/>
              <w:bottom w:val="single" w:sz="4" w:space="0" w:color="000000"/>
              <w:right w:val="single" w:sz="4" w:space="0" w:color="000000"/>
            </w:tcBorders>
            <w:hideMark/>
          </w:tcPr>
          <w:p w14:paraId="5F55F891"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090" w:type="dxa"/>
            <w:tcBorders>
              <w:top w:val="single" w:sz="4" w:space="0" w:color="000000"/>
              <w:left w:val="single" w:sz="4" w:space="0" w:color="000000"/>
              <w:bottom w:val="single" w:sz="4" w:space="0" w:color="000000"/>
              <w:right w:val="single" w:sz="4" w:space="0" w:color="000000"/>
            </w:tcBorders>
          </w:tcPr>
          <w:p w14:paraId="002DCDCA"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83C5C34"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EAA1BF9"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EFFE2A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9339648"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0C7F7A92"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118DDCDA"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090" w:type="dxa"/>
            <w:tcBorders>
              <w:top w:val="single" w:sz="4" w:space="0" w:color="000000"/>
              <w:left w:val="single" w:sz="4" w:space="0" w:color="000000"/>
              <w:bottom w:val="single" w:sz="4" w:space="0" w:color="000000"/>
              <w:right w:val="single" w:sz="4" w:space="0" w:color="000000"/>
            </w:tcBorders>
          </w:tcPr>
          <w:p w14:paraId="0A5E5850"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06EA29E"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0F617206"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86015DD"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318F1F5"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1B18F737"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27D0AF28"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090" w:type="dxa"/>
            <w:tcBorders>
              <w:top w:val="single" w:sz="4" w:space="0" w:color="000000"/>
              <w:left w:val="single" w:sz="4" w:space="0" w:color="000000"/>
              <w:bottom w:val="single" w:sz="4" w:space="0" w:color="000000"/>
              <w:right w:val="single" w:sz="4" w:space="0" w:color="000000"/>
            </w:tcBorders>
          </w:tcPr>
          <w:p w14:paraId="0BDC5186"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E3039CE"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B26492F"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6D27680"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70D9EA0"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3F06F53B"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08FABF3D"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090" w:type="dxa"/>
            <w:tcBorders>
              <w:top w:val="single" w:sz="4" w:space="0" w:color="000000"/>
              <w:left w:val="single" w:sz="4" w:space="0" w:color="000000"/>
              <w:bottom w:val="single" w:sz="4" w:space="0" w:color="000000"/>
              <w:right w:val="single" w:sz="4" w:space="0" w:color="000000"/>
            </w:tcBorders>
          </w:tcPr>
          <w:p w14:paraId="168742BB"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E17C2EB"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09D9A0C"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92B8EAF" w14:textId="77777777" w:rsidR="0046419D" w:rsidRDefault="0046419D">
            <w:pPr>
              <w:tabs>
                <w:tab w:val="left" w:pos="1836"/>
              </w:tabs>
              <w:spacing w:after="0" w:line="240" w:lineRule="auto"/>
              <w:jc w:val="both"/>
              <w:rPr>
                <w:rFonts w:ascii="Times New Roman" w:hAnsi="Times New Roman"/>
                <w:sz w:val="24"/>
                <w:szCs w:val="24"/>
              </w:rPr>
            </w:pPr>
          </w:p>
        </w:tc>
      </w:tr>
      <w:tr w:rsidR="0046419D" w14:paraId="3B85842D"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508B2BCD"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06" w:type="dxa"/>
            <w:tcBorders>
              <w:top w:val="single" w:sz="4" w:space="0" w:color="000000"/>
              <w:left w:val="single" w:sz="4" w:space="0" w:color="000000"/>
              <w:bottom w:val="single" w:sz="4" w:space="0" w:color="000000"/>
              <w:right w:val="single" w:sz="4" w:space="0" w:color="000000"/>
            </w:tcBorders>
            <w:hideMark/>
          </w:tcPr>
          <w:p w14:paraId="061C42D9"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090" w:type="dxa"/>
            <w:tcBorders>
              <w:top w:val="single" w:sz="4" w:space="0" w:color="000000"/>
              <w:left w:val="single" w:sz="4" w:space="0" w:color="000000"/>
              <w:bottom w:val="single" w:sz="4" w:space="0" w:color="000000"/>
              <w:right w:val="single" w:sz="4" w:space="0" w:color="000000"/>
            </w:tcBorders>
          </w:tcPr>
          <w:p w14:paraId="053D3D7A"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96C1F1B"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3F2019C"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6349D5B"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ACD9A30" w14:textId="77777777" w:rsidTr="0046419D">
        <w:tc>
          <w:tcPr>
            <w:tcW w:w="925" w:type="dxa"/>
            <w:tcBorders>
              <w:top w:val="single" w:sz="4" w:space="0" w:color="000000"/>
              <w:left w:val="single" w:sz="4" w:space="0" w:color="000000"/>
              <w:bottom w:val="single" w:sz="4" w:space="0" w:color="000000"/>
              <w:right w:val="single" w:sz="4" w:space="0" w:color="000000"/>
            </w:tcBorders>
          </w:tcPr>
          <w:p w14:paraId="0C2C7D34" w14:textId="77777777" w:rsidR="0046419D" w:rsidRDefault="0046419D">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21CBF8FA"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090" w:type="dxa"/>
            <w:tcBorders>
              <w:top w:val="single" w:sz="4" w:space="0" w:color="000000"/>
              <w:left w:val="single" w:sz="4" w:space="0" w:color="000000"/>
              <w:bottom w:val="single" w:sz="4" w:space="0" w:color="000000"/>
              <w:right w:val="single" w:sz="4" w:space="0" w:color="000000"/>
            </w:tcBorders>
          </w:tcPr>
          <w:p w14:paraId="291B546E"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882CFFD"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D71D015"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248B827"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1B2D49D" w14:textId="77777777" w:rsidTr="0046419D">
        <w:tc>
          <w:tcPr>
            <w:tcW w:w="925" w:type="dxa"/>
            <w:tcBorders>
              <w:top w:val="single" w:sz="4" w:space="0" w:color="000000"/>
              <w:left w:val="single" w:sz="4" w:space="0" w:color="000000"/>
              <w:bottom w:val="single" w:sz="4" w:space="0" w:color="000000"/>
              <w:right w:val="single" w:sz="4" w:space="0" w:color="000000"/>
            </w:tcBorders>
          </w:tcPr>
          <w:p w14:paraId="3CA12477" w14:textId="77777777" w:rsidR="0046419D" w:rsidRDefault="0046419D">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0D00BAFB" w14:textId="77777777" w:rsidR="0046419D" w:rsidRDefault="0046419D">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7011E92D"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A2B53D0"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B3B4520"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BD7D27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0B198DB"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44933E49"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606" w:type="dxa"/>
            <w:tcBorders>
              <w:top w:val="single" w:sz="4" w:space="0" w:color="000000"/>
              <w:left w:val="single" w:sz="4" w:space="0" w:color="000000"/>
              <w:bottom w:val="single" w:sz="4" w:space="0" w:color="000000"/>
              <w:right w:val="single" w:sz="4" w:space="0" w:color="000000"/>
            </w:tcBorders>
            <w:hideMark/>
          </w:tcPr>
          <w:p w14:paraId="5FC959A6"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b/>
                <w:sz w:val="24"/>
                <w:szCs w:val="24"/>
              </w:rPr>
              <w:t xml:space="preserve">Spares </w:t>
            </w:r>
            <w:r>
              <w:rPr>
                <w:rFonts w:ascii="Times New Roman" w:hAnsi="Times New Roman"/>
                <w:sz w:val="24"/>
                <w:szCs w:val="24"/>
              </w:rPr>
              <w:t>(details to be given)</w:t>
            </w:r>
          </w:p>
        </w:tc>
        <w:tc>
          <w:tcPr>
            <w:tcW w:w="1090" w:type="dxa"/>
            <w:tcBorders>
              <w:top w:val="single" w:sz="4" w:space="0" w:color="000000"/>
              <w:left w:val="single" w:sz="4" w:space="0" w:color="000000"/>
              <w:bottom w:val="single" w:sz="4" w:space="0" w:color="000000"/>
              <w:right w:val="single" w:sz="4" w:space="0" w:color="000000"/>
            </w:tcBorders>
          </w:tcPr>
          <w:p w14:paraId="4A81320F"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96A53D9"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F1F82F9"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6F06DD0"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6A26271" w14:textId="77777777" w:rsidTr="0046419D">
        <w:tc>
          <w:tcPr>
            <w:tcW w:w="925" w:type="dxa"/>
            <w:tcBorders>
              <w:top w:val="single" w:sz="4" w:space="0" w:color="000000"/>
              <w:left w:val="single" w:sz="4" w:space="0" w:color="000000"/>
              <w:bottom w:val="single" w:sz="4" w:space="0" w:color="000000"/>
              <w:right w:val="single" w:sz="4" w:space="0" w:color="000000"/>
            </w:tcBorders>
          </w:tcPr>
          <w:p w14:paraId="1841F0AA" w14:textId="77777777" w:rsidR="0046419D" w:rsidRDefault="0046419D">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34BA5AD6" w14:textId="77777777" w:rsidR="0046419D" w:rsidRDefault="0046419D">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6C3B9C9B"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5F3D07B"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591E75C"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96584BF" w14:textId="77777777" w:rsidR="0046419D" w:rsidRDefault="0046419D">
            <w:pPr>
              <w:tabs>
                <w:tab w:val="left" w:pos="1836"/>
              </w:tabs>
              <w:spacing w:after="0" w:line="240" w:lineRule="auto"/>
              <w:jc w:val="both"/>
              <w:rPr>
                <w:rFonts w:ascii="Times New Roman" w:hAnsi="Times New Roman"/>
                <w:sz w:val="24"/>
                <w:szCs w:val="24"/>
              </w:rPr>
            </w:pPr>
          </w:p>
        </w:tc>
      </w:tr>
      <w:tr w:rsidR="0046419D" w14:paraId="3326C43D"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1EA72E5E"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606" w:type="dxa"/>
            <w:tcBorders>
              <w:top w:val="single" w:sz="4" w:space="0" w:color="000000"/>
              <w:left w:val="single" w:sz="4" w:space="0" w:color="000000"/>
              <w:bottom w:val="single" w:sz="4" w:space="0" w:color="000000"/>
              <w:right w:val="single" w:sz="4" w:space="0" w:color="000000"/>
            </w:tcBorders>
            <w:hideMark/>
          </w:tcPr>
          <w:p w14:paraId="0EAA9129"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090" w:type="dxa"/>
            <w:tcBorders>
              <w:top w:val="single" w:sz="4" w:space="0" w:color="000000"/>
              <w:left w:val="single" w:sz="4" w:space="0" w:color="000000"/>
              <w:bottom w:val="single" w:sz="4" w:space="0" w:color="000000"/>
              <w:right w:val="single" w:sz="4" w:space="0" w:color="000000"/>
            </w:tcBorders>
          </w:tcPr>
          <w:p w14:paraId="408F9089"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EA8ABEA"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07D8092D"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5E4BCA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330E7A18"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71432303"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37A3158A"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090" w:type="dxa"/>
            <w:tcBorders>
              <w:top w:val="single" w:sz="4" w:space="0" w:color="000000"/>
              <w:left w:val="single" w:sz="4" w:space="0" w:color="000000"/>
              <w:bottom w:val="single" w:sz="4" w:space="0" w:color="000000"/>
              <w:right w:val="single" w:sz="4" w:space="0" w:color="000000"/>
            </w:tcBorders>
          </w:tcPr>
          <w:p w14:paraId="067E14E5"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DF44CCA"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032B2AF"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3FD9A20"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55F894F"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4D6EB499"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2B132F2B"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090" w:type="dxa"/>
            <w:tcBorders>
              <w:top w:val="single" w:sz="4" w:space="0" w:color="000000"/>
              <w:left w:val="single" w:sz="4" w:space="0" w:color="000000"/>
              <w:bottom w:val="single" w:sz="4" w:space="0" w:color="000000"/>
              <w:right w:val="single" w:sz="4" w:space="0" w:color="000000"/>
            </w:tcBorders>
          </w:tcPr>
          <w:p w14:paraId="1A055971"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A450F34"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6651EDA"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05D4653" w14:textId="77777777" w:rsidR="0046419D" w:rsidRDefault="0046419D">
            <w:pPr>
              <w:tabs>
                <w:tab w:val="left" w:pos="1836"/>
              </w:tabs>
              <w:spacing w:after="0" w:line="240" w:lineRule="auto"/>
              <w:jc w:val="both"/>
              <w:rPr>
                <w:rFonts w:ascii="Times New Roman" w:hAnsi="Times New Roman"/>
                <w:sz w:val="24"/>
                <w:szCs w:val="24"/>
              </w:rPr>
            </w:pPr>
          </w:p>
        </w:tc>
      </w:tr>
      <w:tr w:rsidR="0046419D" w14:paraId="39B8245A"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1D238D85"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77F8D76B"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090" w:type="dxa"/>
            <w:tcBorders>
              <w:top w:val="single" w:sz="4" w:space="0" w:color="000000"/>
              <w:left w:val="single" w:sz="4" w:space="0" w:color="000000"/>
              <w:bottom w:val="single" w:sz="4" w:space="0" w:color="000000"/>
              <w:right w:val="single" w:sz="4" w:space="0" w:color="000000"/>
            </w:tcBorders>
          </w:tcPr>
          <w:p w14:paraId="206D153D"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3D49842"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DE1E04F"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D6729B7"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504877C"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6857667C"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06" w:type="dxa"/>
            <w:tcBorders>
              <w:top w:val="single" w:sz="4" w:space="0" w:color="000000"/>
              <w:left w:val="single" w:sz="4" w:space="0" w:color="000000"/>
              <w:bottom w:val="single" w:sz="4" w:space="0" w:color="000000"/>
              <w:right w:val="single" w:sz="4" w:space="0" w:color="000000"/>
            </w:tcBorders>
            <w:hideMark/>
          </w:tcPr>
          <w:p w14:paraId="7C03A26C"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090" w:type="dxa"/>
            <w:tcBorders>
              <w:top w:val="single" w:sz="4" w:space="0" w:color="000000"/>
              <w:left w:val="single" w:sz="4" w:space="0" w:color="000000"/>
              <w:bottom w:val="single" w:sz="4" w:space="0" w:color="000000"/>
              <w:right w:val="single" w:sz="4" w:space="0" w:color="000000"/>
            </w:tcBorders>
          </w:tcPr>
          <w:p w14:paraId="327B0158"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3EF6D67"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0344D97F"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3587EC9"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61F8F7A"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49CEA629"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06" w:type="dxa"/>
            <w:tcBorders>
              <w:top w:val="single" w:sz="4" w:space="0" w:color="000000"/>
              <w:left w:val="single" w:sz="4" w:space="0" w:color="000000"/>
              <w:bottom w:val="single" w:sz="4" w:space="0" w:color="000000"/>
              <w:right w:val="single" w:sz="4" w:space="0" w:color="000000"/>
            </w:tcBorders>
            <w:hideMark/>
          </w:tcPr>
          <w:p w14:paraId="17C942D9"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090" w:type="dxa"/>
            <w:tcBorders>
              <w:top w:val="single" w:sz="4" w:space="0" w:color="000000"/>
              <w:left w:val="single" w:sz="4" w:space="0" w:color="000000"/>
              <w:bottom w:val="single" w:sz="4" w:space="0" w:color="000000"/>
              <w:right w:val="single" w:sz="4" w:space="0" w:color="000000"/>
            </w:tcBorders>
          </w:tcPr>
          <w:p w14:paraId="1F162B0B"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07DFEEB"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CA94081"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41C8B7A"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050A2EB"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43D01216"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06" w:type="dxa"/>
            <w:tcBorders>
              <w:top w:val="single" w:sz="4" w:space="0" w:color="000000"/>
              <w:left w:val="single" w:sz="4" w:space="0" w:color="000000"/>
              <w:bottom w:val="single" w:sz="4" w:space="0" w:color="000000"/>
              <w:right w:val="single" w:sz="4" w:space="0" w:color="000000"/>
            </w:tcBorders>
            <w:hideMark/>
          </w:tcPr>
          <w:p w14:paraId="2052BCDF"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090" w:type="dxa"/>
            <w:tcBorders>
              <w:top w:val="single" w:sz="4" w:space="0" w:color="000000"/>
              <w:left w:val="single" w:sz="4" w:space="0" w:color="000000"/>
              <w:bottom w:val="single" w:sz="4" w:space="0" w:color="000000"/>
              <w:right w:val="single" w:sz="4" w:space="0" w:color="000000"/>
            </w:tcBorders>
          </w:tcPr>
          <w:p w14:paraId="2124798D"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F57D517"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796960B"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706F0CD"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B969366" w14:textId="77777777" w:rsidTr="0046419D">
        <w:tc>
          <w:tcPr>
            <w:tcW w:w="925" w:type="dxa"/>
            <w:tcBorders>
              <w:top w:val="single" w:sz="4" w:space="0" w:color="000000"/>
              <w:left w:val="single" w:sz="4" w:space="0" w:color="000000"/>
              <w:bottom w:val="single" w:sz="4" w:space="0" w:color="000000"/>
              <w:right w:val="single" w:sz="4" w:space="0" w:color="000000"/>
            </w:tcBorders>
          </w:tcPr>
          <w:p w14:paraId="4086DEEC" w14:textId="77777777" w:rsidR="0046419D" w:rsidRDefault="0046419D">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1122DD80"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090" w:type="dxa"/>
            <w:tcBorders>
              <w:top w:val="single" w:sz="4" w:space="0" w:color="000000"/>
              <w:left w:val="single" w:sz="4" w:space="0" w:color="000000"/>
              <w:bottom w:val="single" w:sz="4" w:space="0" w:color="000000"/>
              <w:right w:val="single" w:sz="4" w:space="0" w:color="000000"/>
            </w:tcBorders>
          </w:tcPr>
          <w:p w14:paraId="01984235"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930A267"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9D31744"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62308CCE"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D0789CF" w14:textId="77777777" w:rsidTr="0046419D">
        <w:tc>
          <w:tcPr>
            <w:tcW w:w="925" w:type="dxa"/>
            <w:tcBorders>
              <w:top w:val="single" w:sz="4" w:space="0" w:color="000000"/>
              <w:left w:val="single" w:sz="4" w:space="0" w:color="000000"/>
              <w:bottom w:val="single" w:sz="4" w:space="0" w:color="000000"/>
              <w:right w:val="single" w:sz="4" w:space="0" w:color="000000"/>
            </w:tcBorders>
          </w:tcPr>
          <w:p w14:paraId="5AA1A4B7" w14:textId="77777777" w:rsidR="0046419D" w:rsidRDefault="0046419D">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0638F9A5" w14:textId="77777777" w:rsidR="0046419D" w:rsidRDefault="0046419D">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52CDD767"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DCD678E"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0C0A83F6"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A7531E3"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E0F5C2E"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353EBAD1"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606" w:type="dxa"/>
            <w:tcBorders>
              <w:top w:val="single" w:sz="4" w:space="0" w:color="000000"/>
              <w:left w:val="single" w:sz="4" w:space="0" w:color="000000"/>
              <w:bottom w:val="single" w:sz="4" w:space="0" w:color="000000"/>
              <w:right w:val="single" w:sz="4" w:space="0" w:color="000000"/>
            </w:tcBorders>
            <w:hideMark/>
          </w:tcPr>
          <w:p w14:paraId="4291BDFD"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090" w:type="dxa"/>
            <w:tcBorders>
              <w:top w:val="single" w:sz="4" w:space="0" w:color="000000"/>
              <w:left w:val="single" w:sz="4" w:space="0" w:color="000000"/>
              <w:bottom w:val="single" w:sz="4" w:space="0" w:color="000000"/>
              <w:right w:val="single" w:sz="4" w:space="0" w:color="000000"/>
            </w:tcBorders>
          </w:tcPr>
          <w:p w14:paraId="6C32797C"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76B7D6F"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1B8010A"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B0C9DD2"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945EB72"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4E5010D9"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70A34140"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090" w:type="dxa"/>
            <w:tcBorders>
              <w:top w:val="single" w:sz="4" w:space="0" w:color="000000"/>
              <w:left w:val="single" w:sz="4" w:space="0" w:color="000000"/>
              <w:bottom w:val="single" w:sz="4" w:space="0" w:color="000000"/>
              <w:right w:val="single" w:sz="4" w:space="0" w:color="000000"/>
            </w:tcBorders>
          </w:tcPr>
          <w:p w14:paraId="420B2E15"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1F3C2F5"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F8AF6FD"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1321469"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6343629"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5A662C16"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1CB62043"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090" w:type="dxa"/>
            <w:tcBorders>
              <w:top w:val="single" w:sz="4" w:space="0" w:color="000000"/>
              <w:left w:val="single" w:sz="4" w:space="0" w:color="000000"/>
              <w:bottom w:val="single" w:sz="4" w:space="0" w:color="000000"/>
              <w:right w:val="single" w:sz="4" w:space="0" w:color="000000"/>
            </w:tcBorders>
          </w:tcPr>
          <w:p w14:paraId="12005CC5"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2F3AE69"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976B880"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6A90F5D7"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7D5E31F"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2C0EA2CE"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48887F7E"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090" w:type="dxa"/>
            <w:tcBorders>
              <w:top w:val="single" w:sz="4" w:space="0" w:color="000000"/>
              <w:left w:val="single" w:sz="4" w:space="0" w:color="000000"/>
              <w:bottom w:val="single" w:sz="4" w:space="0" w:color="000000"/>
              <w:right w:val="single" w:sz="4" w:space="0" w:color="000000"/>
            </w:tcBorders>
          </w:tcPr>
          <w:p w14:paraId="378FE9A1"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7028BB3"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7B60D13"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E204A7A"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49298E2"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3376C39A"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4</w:t>
            </w:r>
          </w:p>
        </w:tc>
        <w:tc>
          <w:tcPr>
            <w:tcW w:w="2606" w:type="dxa"/>
            <w:tcBorders>
              <w:top w:val="single" w:sz="4" w:space="0" w:color="000000"/>
              <w:left w:val="single" w:sz="4" w:space="0" w:color="000000"/>
              <w:bottom w:val="single" w:sz="4" w:space="0" w:color="000000"/>
              <w:right w:val="single" w:sz="4" w:space="0" w:color="000000"/>
            </w:tcBorders>
            <w:hideMark/>
          </w:tcPr>
          <w:p w14:paraId="6E3AAC48"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090" w:type="dxa"/>
            <w:tcBorders>
              <w:top w:val="single" w:sz="4" w:space="0" w:color="000000"/>
              <w:left w:val="single" w:sz="4" w:space="0" w:color="000000"/>
              <w:bottom w:val="single" w:sz="4" w:space="0" w:color="000000"/>
              <w:right w:val="single" w:sz="4" w:space="0" w:color="000000"/>
            </w:tcBorders>
          </w:tcPr>
          <w:p w14:paraId="5BF02EFB"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8473185"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E438917"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FEF2607"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72A50AB"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66FFF4BC"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06" w:type="dxa"/>
            <w:tcBorders>
              <w:top w:val="single" w:sz="4" w:space="0" w:color="000000"/>
              <w:left w:val="single" w:sz="4" w:space="0" w:color="000000"/>
              <w:bottom w:val="single" w:sz="4" w:space="0" w:color="000000"/>
              <w:right w:val="single" w:sz="4" w:space="0" w:color="000000"/>
            </w:tcBorders>
            <w:hideMark/>
          </w:tcPr>
          <w:p w14:paraId="045CB9F3"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090" w:type="dxa"/>
            <w:tcBorders>
              <w:top w:val="single" w:sz="4" w:space="0" w:color="000000"/>
              <w:left w:val="single" w:sz="4" w:space="0" w:color="000000"/>
              <w:bottom w:val="single" w:sz="4" w:space="0" w:color="000000"/>
              <w:right w:val="single" w:sz="4" w:space="0" w:color="000000"/>
            </w:tcBorders>
          </w:tcPr>
          <w:p w14:paraId="74565719"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F584049"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7A70111"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CE0CD22"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D51F8B9"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1D657642"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06" w:type="dxa"/>
            <w:tcBorders>
              <w:top w:val="single" w:sz="4" w:space="0" w:color="000000"/>
              <w:left w:val="single" w:sz="4" w:space="0" w:color="000000"/>
              <w:bottom w:val="single" w:sz="4" w:space="0" w:color="000000"/>
              <w:right w:val="single" w:sz="4" w:space="0" w:color="000000"/>
            </w:tcBorders>
            <w:hideMark/>
          </w:tcPr>
          <w:p w14:paraId="5876760D"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090" w:type="dxa"/>
            <w:tcBorders>
              <w:top w:val="single" w:sz="4" w:space="0" w:color="000000"/>
              <w:left w:val="single" w:sz="4" w:space="0" w:color="000000"/>
              <w:bottom w:val="single" w:sz="4" w:space="0" w:color="000000"/>
              <w:right w:val="single" w:sz="4" w:space="0" w:color="000000"/>
            </w:tcBorders>
          </w:tcPr>
          <w:p w14:paraId="539BB3C7"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74CB814"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53EA87C"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FD29959"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4B36944"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5CBFA1C1"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06" w:type="dxa"/>
            <w:tcBorders>
              <w:top w:val="single" w:sz="4" w:space="0" w:color="000000"/>
              <w:left w:val="single" w:sz="4" w:space="0" w:color="000000"/>
              <w:bottom w:val="single" w:sz="4" w:space="0" w:color="000000"/>
              <w:right w:val="single" w:sz="4" w:space="0" w:color="000000"/>
            </w:tcBorders>
            <w:hideMark/>
          </w:tcPr>
          <w:p w14:paraId="3EAD4D11"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090" w:type="dxa"/>
            <w:tcBorders>
              <w:top w:val="single" w:sz="4" w:space="0" w:color="000000"/>
              <w:left w:val="single" w:sz="4" w:space="0" w:color="000000"/>
              <w:bottom w:val="single" w:sz="4" w:space="0" w:color="000000"/>
              <w:right w:val="single" w:sz="4" w:space="0" w:color="000000"/>
            </w:tcBorders>
          </w:tcPr>
          <w:p w14:paraId="19726ADB"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57A19B1"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83875BD"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909B6B7"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DA74B0E" w14:textId="77777777" w:rsidTr="0046419D">
        <w:tc>
          <w:tcPr>
            <w:tcW w:w="925" w:type="dxa"/>
            <w:tcBorders>
              <w:top w:val="single" w:sz="4" w:space="0" w:color="000000"/>
              <w:left w:val="single" w:sz="4" w:space="0" w:color="000000"/>
              <w:bottom w:val="single" w:sz="4" w:space="0" w:color="000000"/>
              <w:right w:val="single" w:sz="4" w:space="0" w:color="000000"/>
            </w:tcBorders>
            <w:hideMark/>
          </w:tcPr>
          <w:p w14:paraId="31DA26ED"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2606" w:type="dxa"/>
            <w:tcBorders>
              <w:top w:val="single" w:sz="4" w:space="0" w:color="000000"/>
              <w:left w:val="single" w:sz="4" w:space="0" w:color="000000"/>
              <w:bottom w:val="single" w:sz="4" w:space="0" w:color="000000"/>
              <w:right w:val="single" w:sz="4" w:space="0" w:color="000000"/>
            </w:tcBorders>
            <w:hideMark/>
          </w:tcPr>
          <w:p w14:paraId="1914280B"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090" w:type="dxa"/>
            <w:tcBorders>
              <w:top w:val="single" w:sz="4" w:space="0" w:color="000000"/>
              <w:left w:val="single" w:sz="4" w:space="0" w:color="000000"/>
              <w:bottom w:val="single" w:sz="4" w:space="0" w:color="000000"/>
              <w:right w:val="single" w:sz="4" w:space="0" w:color="000000"/>
            </w:tcBorders>
          </w:tcPr>
          <w:p w14:paraId="3550EE96"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CDDB9FE"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1354CBE"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4CDFE72"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6CE6E57" w14:textId="77777777" w:rsidTr="0046419D">
        <w:tc>
          <w:tcPr>
            <w:tcW w:w="925" w:type="dxa"/>
            <w:tcBorders>
              <w:top w:val="single" w:sz="4" w:space="0" w:color="000000"/>
              <w:left w:val="single" w:sz="4" w:space="0" w:color="000000"/>
              <w:bottom w:val="single" w:sz="4" w:space="0" w:color="000000"/>
              <w:right w:val="single" w:sz="4" w:space="0" w:color="000000"/>
            </w:tcBorders>
          </w:tcPr>
          <w:p w14:paraId="15F74AA7" w14:textId="77777777" w:rsidR="0046419D" w:rsidRDefault="0046419D">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4AF7B82B"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090" w:type="dxa"/>
            <w:tcBorders>
              <w:top w:val="single" w:sz="4" w:space="0" w:color="000000"/>
              <w:left w:val="single" w:sz="4" w:space="0" w:color="000000"/>
              <w:bottom w:val="single" w:sz="4" w:space="0" w:color="000000"/>
              <w:right w:val="single" w:sz="4" w:space="0" w:color="000000"/>
            </w:tcBorders>
          </w:tcPr>
          <w:p w14:paraId="1C6118BF"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3FF2A08"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EFC5C27"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2684FE9"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91640F8" w14:textId="77777777" w:rsidTr="0046419D">
        <w:tc>
          <w:tcPr>
            <w:tcW w:w="925" w:type="dxa"/>
            <w:tcBorders>
              <w:top w:val="single" w:sz="4" w:space="0" w:color="000000"/>
              <w:left w:val="single" w:sz="4" w:space="0" w:color="000000"/>
              <w:bottom w:val="single" w:sz="4" w:space="0" w:color="000000"/>
              <w:right w:val="single" w:sz="4" w:space="0" w:color="000000"/>
            </w:tcBorders>
          </w:tcPr>
          <w:p w14:paraId="186BF180" w14:textId="77777777" w:rsidR="0046419D" w:rsidRDefault="0046419D">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001C7294" w14:textId="77777777" w:rsidR="0046419D" w:rsidRDefault="0046419D">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5E643848"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5D01BEB"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BCBCE9A"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4C1C7AE"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3D82B52" w14:textId="77777777" w:rsidTr="0046419D">
        <w:tc>
          <w:tcPr>
            <w:tcW w:w="925" w:type="dxa"/>
            <w:tcBorders>
              <w:top w:val="single" w:sz="4" w:space="0" w:color="000000"/>
              <w:left w:val="single" w:sz="4" w:space="0" w:color="000000"/>
              <w:bottom w:val="single" w:sz="4" w:space="0" w:color="000000"/>
              <w:right w:val="single" w:sz="4" w:space="0" w:color="000000"/>
            </w:tcBorders>
          </w:tcPr>
          <w:p w14:paraId="35C72D01" w14:textId="77777777" w:rsidR="0046419D" w:rsidRDefault="0046419D">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35166112"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to E)</w:t>
            </w:r>
          </w:p>
        </w:tc>
        <w:tc>
          <w:tcPr>
            <w:tcW w:w="1090" w:type="dxa"/>
            <w:tcBorders>
              <w:top w:val="single" w:sz="4" w:space="0" w:color="000000"/>
              <w:left w:val="single" w:sz="4" w:space="0" w:color="000000"/>
              <w:bottom w:val="single" w:sz="4" w:space="0" w:color="000000"/>
              <w:right w:val="single" w:sz="4" w:space="0" w:color="000000"/>
            </w:tcBorders>
          </w:tcPr>
          <w:p w14:paraId="3696C3FC" w14:textId="77777777" w:rsidR="0046419D" w:rsidRDefault="0046419D">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0E96939" w14:textId="77777777" w:rsidR="0046419D" w:rsidRDefault="0046419D">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5767EE8" w14:textId="77777777" w:rsidR="0046419D" w:rsidRDefault="0046419D">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DEF63E5" w14:textId="77777777" w:rsidR="0046419D" w:rsidRDefault="0046419D">
            <w:pPr>
              <w:tabs>
                <w:tab w:val="left" w:pos="1836"/>
              </w:tabs>
              <w:spacing w:after="0" w:line="240" w:lineRule="auto"/>
              <w:jc w:val="both"/>
              <w:rPr>
                <w:rFonts w:ascii="Times New Roman" w:hAnsi="Times New Roman"/>
                <w:sz w:val="24"/>
                <w:szCs w:val="24"/>
              </w:rPr>
            </w:pPr>
          </w:p>
        </w:tc>
      </w:tr>
    </w:tbl>
    <w:p w14:paraId="4702CE8B" w14:textId="77777777" w:rsidR="0046419D" w:rsidRDefault="0046419D" w:rsidP="0046419D">
      <w:pPr>
        <w:tabs>
          <w:tab w:val="left" w:pos="1836"/>
        </w:tabs>
        <w:spacing w:after="0" w:line="240" w:lineRule="auto"/>
        <w:jc w:val="both"/>
        <w:rPr>
          <w:rFonts w:ascii="Times New Roman" w:hAnsi="Times New Roman"/>
          <w:b/>
          <w:sz w:val="24"/>
          <w:szCs w:val="24"/>
        </w:rPr>
      </w:pPr>
    </w:p>
    <w:p w14:paraId="51BA77BF" w14:textId="77777777" w:rsidR="0046419D" w:rsidRDefault="0046419D" w:rsidP="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7990BEA3" w14:textId="77777777" w:rsidR="0046419D" w:rsidRDefault="0046419D" w:rsidP="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(d)</w:t>
      </w:r>
    </w:p>
    <w:p w14:paraId="40EE74C4" w14:textId="77777777" w:rsidR="0046419D" w:rsidRDefault="0046419D" w:rsidP="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17025F4B" w14:textId="77777777" w:rsidR="0046419D" w:rsidRDefault="0046419D" w:rsidP="0046419D">
      <w:pPr>
        <w:tabs>
          <w:tab w:val="left" w:pos="1836"/>
        </w:tabs>
        <w:spacing w:after="0" w:line="240" w:lineRule="auto"/>
        <w:jc w:val="center"/>
        <w:rPr>
          <w:rFonts w:ascii="Times New Roman" w:hAnsi="Times New Roman"/>
          <w:b/>
          <w:sz w:val="24"/>
          <w:szCs w:val="24"/>
        </w:rPr>
      </w:pPr>
    </w:p>
    <w:p w14:paraId="510E7CCA" w14:textId="77777777" w:rsidR="0046419D" w:rsidRDefault="0046419D" w:rsidP="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delivery terminal</w:t>
      </w:r>
    </w:p>
    <w:tbl>
      <w:tblPr>
        <w:tblW w:w="9977"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7"/>
        <w:gridCol w:w="2846"/>
        <w:gridCol w:w="1381"/>
        <w:gridCol w:w="1191"/>
        <w:gridCol w:w="1296"/>
        <w:gridCol w:w="2216"/>
      </w:tblGrid>
      <w:tr w:rsidR="0046419D" w14:paraId="6DC15E25" w14:textId="77777777" w:rsidTr="0046419D">
        <w:trPr>
          <w:trHeight w:val="395"/>
        </w:trPr>
        <w:tc>
          <w:tcPr>
            <w:tcW w:w="1047" w:type="dxa"/>
            <w:tcBorders>
              <w:top w:val="single" w:sz="4" w:space="0" w:color="000000"/>
              <w:left w:val="single" w:sz="4" w:space="0" w:color="000000"/>
              <w:bottom w:val="single" w:sz="4" w:space="0" w:color="000000"/>
              <w:right w:val="single" w:sz="4" w:space="0" w:color="000000"/>
            </w:tcBorders>
            <w:vAlign w:val="center"/>
            <w:hideMark/>
          </w:tcPr>
          <w:p w14:paraId="33D6223B"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846" w:type="dxa"/>
            <w:tcBorders>
              <w:top w:val="single" w:sz="4" w:space="0" w:color="000000"/>
              <w:left w:val="single" w:sz="4" w:space="0" w:color="000000"/>
              <w:bottom w:val="single" w:sz="4" w:space="0" w:color="000000"/>
              <w:right w:val="single" w:sz="4" w:space="0" w:color="000000"/>
            </w:tcBorders>
            <w:vAlign w:val="center"/>
            <w:hideMark/>
          </w:tcPr>
          <w:p w14:paraId="38EC0AE6"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381" w:type="dxa"/>
            <w:tcBorders>
              <w:top w:val="single" w:sz="4" w:space="0" w:color="000000"/>
              <w:left w:val="single" w:sz="4" w:space="0" w:color="000000"/>
              <w:bottom w:val="single" w:sz="4" w:space="0" w:color="000000"/>
              <w:right w:val="single" w:sz="4" w:space="0" w:color="000000"/>
            </w:tcBorders>
            <w:vAlign w:val="center"/>
            <w:hideMark/>
          </w:tcPr>
          <w:p w14:paraId="526AEEBF"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6B560361"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296" w:type="dxa"/>
            <w:tcBorders>
              <w:top w:val="single" w:sz="4" w:space="0" w:color="000000"/>
              <w:left w:val="single" w:sz="4" w:space="0" w:color="000000"/>
              <w:bottom w:val="single" w:sz="4" w:space="0" w:color="000000"/>
              <w:right w:val="single" w:sz="4" w:space="0" w:color="000000"/>
            </w:tcBorders>
            <w:vAlign w:val="center"/>
            <w:hideMark/>
          </w:tcPr>
          <w:p w14:paraId="5DCC92F4"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216" w:type="dxa"/>
            <w:tcBorders>
              <w:top w:val="single" w:sz="4" w:space="0" w:color="000000"/>
              <w:left w:val="single" w:sz="4" w:space="0" w:color="000000"/>
              <w:bottom w:val="single" w:sz="4" w:space="0" w:color="000000"/>
              <w:right w:val="single" w:sz="4" w:space="0" w:color="000000"/>
            </w:tcBorders>
            <w:vAlign w:val="center"/>
            <w:hideMark/>
          </w:tcPr>
          <w:p w14:paraId="0C2E7814"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46419D" w14:paraId="071E26FC" w14:textId="77777777" w:rsidTr="0046419D">
        <w:tc>
          <w:tcPr>
            <w:tcW w:w="1047" w:type="dxa"/>
            <w:tcBorders>
              <w:top w:val="single" w:sz="4" w:space="0" w:color="000000"/>
              <w:left w:val="single" w:sz="4" w:space="0" w:color="000000"/>
              <w:bottom w:val="single" w:sz="4" w:space="0" w:color="000000"/>
              <w:right w:val="single" w:sz="4" w:space="0" w:color="000000"/>
            </w:tcBorders>
          </w:tcPr>
          <w:p w14:paraId="2E45AB34" w14:textId="77777777" w:rsidR="0046419D" w:rsidRDefault="0046419D">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41C5A3CF" w14:textId="77777777" w:rsidR="0046419D" w:rsidRDefault="0046419D">
            <w:pPr>
              <w:tabs>
                <w:tab w:val="left" w:pos="1836"/>
              </w:tabs>
              <w:spacing w:after="0" w:line="240" w:lineRule="auto"/>
              <w:jc w:val="center"/>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hideMark/>
          </w:tcPr>
          <w:p w14:paraId="562A25B2"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191" w:type="dxa"/>
            <w:tcBorders>
              <w:top w:val="single" w:sz="4" w:space="0" w:color="000000"/>
              <w:left w:val="single" w:sz="4" w:space="0" w:color="000000"/>
              <w:bottom w:val="single" w:sz="4" w:space="0" w:color="000000"/>
              <w:right w:val="single" w:sz="4" w:space="0" w:color="000000"/>
            </w:tcBorders>
            <w:hideMark/>
          </w:tcPr>
          <w:p w14:paraId="29F51447"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296" w:type="dxa"/>
            <w:tcBorders>
              <w:top w:val="single" w:sz="4" w:space="0" w:color="000000"/>
              <w:left w:val="single" w:sz="4" w:space="0" w:color="000000"/>
              <w:bottom w:val="single" w:sz="4" w:space="0" w:color="000000"/>
              <w:right w:val="single" w:sz="4" w:space="0" w:color="000000"/>
            </w:tcBorders>
          </w:tcPr>
          <w:p w14:paraId="3A17AFE0" w14:textId="77777777" w:rsidR="0046419D" w:rsidRDefault="0046419D">
            <w:pPr>
              <w:tabs>
                <w:tab w:val="left" w:pos="1836"/>
              </w:tabs>
              <w:spacing w:after="0" w:line="240" w:lineRule="auto"/>
              <w:jc w:val="center"/>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9C2F42D" w14:textId="77777777" w:rsidR="0046419D" w:rsidRDefault="0046419D">
            <w:pPr>
              <w:tabs>
                <w:tab w:val="left" w:pos="1836"/>
              </w:tabs>
              <w:spacing w:after="0" w:line="240" w:lineRule="auto"/>
              <w:jc w:val="center"/>
              <w:rPr>
                <w:rFonts w:ascii="Times New Roman" w:hAnsi="Times New Roman"/>
                <w:sz w:val="24"/>
                <w:szCs w:val="24"/>
              </w:rPr>
            </w:pPr>
          </w:p>
        </w:tc>
      </w:tr>
      <w:tr w:rsidR="0046419D" w14:paraId="11A9C41C" w14:textId="77777777" w:rsidTr="0046419D">
        <w:trPr>
          <w:trHeight w:val="341"/>
        </w:trPr>
        <w:tc>
          <w:tcPr>
            <w:tcW w:w="1047" w:type="dxa"/>
            <w:tcBorders>
              <w:top w:val="single" w:sz="4" w:space="0" w:color="000000"/>
              <w:left w:val="single" w:sz="4" w:space="0" w:color="000000"/>
              <w:bottom w:val="single" w:sz="4" w:space="0" w:color="000000"/>
              <w:right w:val="single" w:sz="4" w:space="0" w:color="000000"/>
            </w:tcBorders>
            <w:hideMark/>
          </w:tcPr>
          <w:p w14:paraId="2ACA53B6"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846" w:type="dxa"/>
            <w:tcBorders>
              <w:top w:val="single" w:sz="4" w:space="0" w:color="000000"/>
              <w:left w:val="single" w:sz="4" w:space="0" w:color="000000"/>
              <w:bottom w:val="single" w:sz="4" w:space="0" w:color="000000"/>
              <w:right w:val="single" w:sz="4" w:space="0" w:color="000000"/>
            </w:tcBorders>
            <w:hideMark/>
          </w:tcPr>
          <w:p w14:paraId="2EFA2F81"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381" w:type="dxa"/>
            <w:tcBorders>
              <w:top w:val="single" w:sz="4" w:space="0" w:color="000000"/>
              <w:left w:val="single" w:sz="4" w:space="0" w:color="000000"/>
              <w:bottom w:val="single" w:sz="4" w:space="0" w:color="000000"/>
              <w:right w:val="single" w:sz="4" w:space="0" w:color="000000"/>
            </w:tcBorders>
          </w:tcPr>
          <w:p w14:paraId="4EFD3F27"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46CAC75"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820F6EC"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3AD7D38"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3952194" w14:textId="77777777" w:rsidTr="0046419D">
        <w:trPr>
          <w:trHeight w:val="665"/>
        </w:trPr>
        <w:tc>
          <w:tcPr>
            <w:tcW w:w="1047" w:type="dxa"/>
            <w:tcBorders>
              <w:top w:val="single" w:sz="4" w:space="0" w:color="000000"/>
              <w:left w:val="single" w:sz="4" w:space="0" w:color="000000"/>
              <w:bottom w:val="single" w:sz="4" w:space="0" w:color="000000"/>
              <w:right w:val="single" w:sz="4" w:space="0" w:color="000000"/>
            </w:tcBorders>
            <w:hideMark/>
          </w:tcPr>
          <w:p w14:paraId="38D515D4"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61B32D92"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381" w:type="dxa"/>
            <w:tcBorders>
              <w:top w:val="single" w:sz="4" w:space="0" w:color="000000"/>
              <w:left w:val="single" w:sz="4" w:space="0" w:color="000000"/>
              <w:bottom w:val="single" w:sz="4" w:space="0" w:color="000000"/>
              <w:right w:val="single" w:sz="4" w:space="0" w:color="000000"/>
            </w:tcBorders>
          </w:tcPr>
          <w:p w14:paraId="31E825CA"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1FE7181"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9552168"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hideMark/>
          </w:tcPr>
          <w:p w14:paraId="21EF4775"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46419D" w14:paraId="61FA0358"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3B360EF2"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23E82E36"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381" w:type="dxa"/>
            <w:tcBorders>
              <w:top w:val="single" w:sz="4" w:space="0" w:color="000000"/>
              <w:left w:val="single" w:sz="4" w:space="0" w:color="000000"/>
              <w:bottom w:val="single" w:sz="4" w:space="0" w:color="000000"/>
              <w:right w:val="single" w:sz="4" w:space="0" w:color="000000"/>
            </w:tcBorders>
          </w:tcPr>
          <w:p w14:paraId="1D418E5C"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6FF107F"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228D75E"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3DAF51B" w14:textId="77777777" w:rsidR="0046419D" w:rsidRDefault="0046419D">
            <w:pPr>
              <w:tabs>
                <w:tab w:val="left" w:pos="1836"/>
              </w:tabs>
              <w:spacing w:after="0" w:line="240" w:lineRule="auto"/>
              <w:jc w:val="both"/>
              <w:rPr>
                <w:rFonts w:ascii="Times New Roman" w:hAnsi="Times New Roman"/>
                <w:sz w:val="24"/>
                <w:szCs w:val="24"/>
              </w:rPr>
            </w:pPr>
          </w:p>
        </w:tc>
      </w:tr>
      <w:tr w:rsidR="0046419D" w14:paraId="37110893"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4F5F2E72"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11859F56"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381" w:type="dxa"/>
            <w:tcBorders>
              <w:top w:val="single" w:sz="4" w:space="0" w:color="000000"/>
              <w:left w:val="single" w:sz="4" w:space="0" w:color="000000"/>
              <w:bottom w:val="single" w:sz="4" w:space="0" w:color="000000"/>
              <w:right w:val="single" w:sz="4" w:space="0" w:color="000000"/>
            </w:tcBorders>
          </w:tcPr>
          <w:p w14:paraId="4E3E6A80"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B889C8C"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2EA7DDA"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8EAE99E"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D5A1A02"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2382AF65"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678F6DD0"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381" w:type="dxa"/>
            <w:tcBorders>
              <w:top w:val="single" w:sz="4" w:space="0" w:color="000000"/>
              <w:left w:val="single" w:sz="4" w:space="0" w:color="000000"/>
              <w:bottom w:val="single" w:sz="4" w:space="0" w:color="000000"/>
              <w:right w:val="single" w:sz="4" w:space="0" w:color="000000"/>
            </w:tcBorders>
          </w:tcPr>
          <w:p w14:paraId="0474A047"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93583DC"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5104E02"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D8DA0AE"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9D86114"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04A4C706"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846" w:type="dxa"/>
            <w:tcBorders>
              <w:top w:val="single" w:sz="4" w:space="0" w:color="000000"/>
              <w:left w:val="single" w:sz="4" w:space="0" w:color="000000"/>
              <w:bottom w:val="single" w:sz="4" w:space="0" w:color="000000"/>
              <w:right w:val="single" w:sz="4" w:space="0" w:color="000000"/>
            </w:tcBorders>
            <w:hideMark/>
          </w:tcPr>
          <w:p w14:paraId="4073F43E"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supply arrangement</w:t>
            </w:r>
          </w:p>
        </w:tc>
        <w:tc>
          <w:tcPr>
            <w:tcW w:w="1381" w:type="dxa"/>
            <w:tcBorders>
              <w:top w:val="single" w:sz="4" w:space="0" w:color="000000"/>
              <w:left w:val="single" w:sz="4" w:space="0" w:color="000000"/>
              <w:bottom w:val="single" w:sz="4" w:space="0" w:color="000000"/>
              <w:right w:val="single" w:sz="4" w:space="0" w:color="000000"/>
            </w:tcBorders>
          </w:tcPr>
          <w:p w14:paraId="3B6DB7CE"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B312609"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78D1D0F"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BA0909A"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93EECFD"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4D10FCEE"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846" w:type="dxa"/>
            <w:tcBorders>
              <w:top w:val="single" w:sz="4" w:space="0" w:color="000000"/>
              <w:left w:val="single" w:sz="4" w:space="0" w:color="000000"/>
              <w:bottom w:val="single" w:sz="4" w:space="0" w:color="000000"/>
              <w:right w:val="single" w:sz="4" w:space="0" w:color="000000"/>
            </w:tcBorders>
            <w:hideMark/>
          </w:tcPr>
          <w:p w14:paraId="1FC406F0"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81" w:type="dxa"/>
            <w:tcBorders>
              <w:top w:val="single" w:sz="4" w:space="0" w:color="000000"/>
              <w:left w:val="single" w:sz="4" w:space="0" w:color="000000"/>
              <w:bottom w:val="single" w:sz="4" w:space="0" w:color="000000"/>
              <w:right w:val="single" w:sz="4" w:space="0" w:color="000000"/>
            </w:tcBorders>
          </w:tcPr>
          <w:p w14:paraId="3E4ADBD0"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8DF7DFF"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0F18BC3"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D8B6F70"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DAA6322" w14:textId="77777777" w:rsidTr="0046419D">
        <w:tc>
          <w:tcPr>
            <w:tcW w:w="1047" w:type="dxa"/>
            <w:tcBorders>
              <w:top w:val="single" w:sz="4" w:space="0" w:color="000000"/>
              <w:left w:val="single" w:sz="4" w:space="0" w:color="000000"/>
              <w:bottom w:val="single" w:sz="4" w:space="0" w:color="000000"/>
              <w:right w:val="single" w:sz="4" w:space="0" w:color="000000"/>
            </w:tcBorders>
          </w:tcPr>
          <w:p w14:paraId="4E165C75" w14:textId="77777777" w:rsidR="0046419D" w:rsidRDefault="0046419D">
            <w:pPr>
              <w:tabs>
                <w:tab w:val="left" w:pos="1836"/>
              </w:tabs>
              <w:spacing w:after="0" w:line="240" w:lineRule="auto"/>
              <w:jc w:val="center"/>
              <w:rPr>
                <w:rFonts w:ascii="Times New Roman" w:hAnsi="Times New Roman"/>
                <w:b/>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4AE5D755"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81" w:type="dxa"/>
            <w:tcBorders>
              <w:top w:val="single" w:sz="4" w:space="0" w:color="000000"/>
              <w:left w:val="single" w:sz="4" w:space="0" w:color="000000"/>
              <w:bottom w:val="single" w:sz="4" w:space="0" w:color="000000"/>
              <w:right w:val="single" w:sz="4" w:space="0" w:color="000000"/>
            </w:tcBorders>
          </w:tcPr>
          <w:p w14:paraId="6E82C81E"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A442AD9"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42C9BBB"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E5F00B2"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DD4B719" w14:textId="77777777" w:rsidTr="0046419D">
        <w:tc>
          <w:tcPr>
            <w:tcW w:w="1047" w:type="dxa"/>
            <w:tcBorders>
              <w:top w:val="single" w:sz="4" w:space="0" w:color="000000"/>
              <w:left w:val="single" w:sz="4" w:space="0" w:color="000000"/>
              <w:bottom w:val="single" w:sz="4" w:space="0" w:color="000000"/>
              <w:right w:val="single" w:sz="4" w:space="0" w:color="000000"/>
            </w:tcBorders>
          </w:tcPr>
          <w:p w14:paraId="3CAA1194" w14:textId="77777777" w:rsidR="0046419D" w:rsidRDefault="0046419D">
            <w:pPr>
              <w:tabs>
                <w:tab w:val="left" w:pos="1836"/>
              </w:tabs>
              <w:spacing w:after="0" w:line="240" w:lineRule="auto"/>
              <w:jc w:val="center"/>
              <w:rPr>
                <w:rFonts w:ascii="Times New Roman" w:hAnsi="Times New Roman"/>
                <w:b/>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637128EA" w14:textId="77777777" w:rsidR="0046419D" w:rsidRDefault="0046419D">
            <w:pPr>
              <w:tabs>
                <w:tab w:val="left" w:pos="1836"/>
              </w:tabs>
              <w:spacing w:after="0" w:line="240" w:lineRule="auto"/>
              <w:jc w:val="both"/>
              <w:rPr>
                <w:rFonts w:ascii="Times New Roman" w:hAnsi="Times New Roman"/>
                <w:b/>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073B8429"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149C2A2"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5BC7AFF"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AC760AE"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A3B1800"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3481034A"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846" w:type="dxa"/>
            <w:tcBorders>
              <w:top w:val="single" w:sz="4" w:space="0" w:color="000000"/>
              <w:left w:val="single" w:sz="4" w:space="0" w:color="000000"/>
              <w:bottom w:val="single" w:sz="4" w:space="0" w:color="000000"/>
              <w:right w:val="single" w:sz="4" w:space="0" w:color="000000"/>
            </w:tcBorders>
            <w:hideMark/>
          </w:tcPr>
          <w:p w14:paraId="5467F31E"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381" w:type="dxa"/>
            <w:tcBorders>
              <w:top w:val="single" w:sz="4" w:space="0" w:color="000000"/>
              <w:left w:val="single" w:sz="4" w:space="0" w:color="000000"/>
              <w:bottom w:val="single" w:sz="4" w:space="0" w:color="000000"/>
              <w:right w:val="single" w:sz="4" w:space="0" w:color="000000"/>
            </w:tcBorders>
          </w:tcPr>
          <w:p w14:paraId="32E69972"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3997232"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0BEC274"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136B142"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07D121D"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2814AEEA"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3C870499"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381" w:type="dxa"/>
            <w:tcBorders>
              <w:top w:val="single" w:sz="4" w:space="0" w:color="000000"/>
              <w:left w:val="single" w:sz="4" w:space="0" w:color="000000"/>
              <w:bottom w:val="single" w:sz="4" w:space="0" w:color="000000"/>
              <w:right w:val="single" w:sz="4" w:space="0" w:color="000000"/>
            </w:tcBorders>
          </w:tcPr>
          <w:p w14:paraId="22C84743"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8629B78"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9F34B64"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5A044D3"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D2E769E"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092CDCF9"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1925E871"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381" w:type="dxa"/>
            <w:tcBorders>
              <w:top w:val="single" w:sz="4" w:space="0" w:color="000000"/>
              <w:left w:val="single" w:sz="4" w:space="0" w:color="000000"/>
              <w:bottom w:val="single" w:sz="4" w:space="0" w:color="000000"/>
              <w:right w:val="single" w:sz="4" w:space="0" w:color="000000"/>
            </w:tcBorders>
          </w:tcPr>
          <w:p w14:paraId="5E53026D"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1910576"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38B4EFE"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26238E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D337C58"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7A899723"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0B7810C8"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81" w:type="dxa"/>
            <w:tcBorders>
              <w:top w:val="single" w:sz="4" w:space="0" w:color="000000"/>
              <w:left w:val="single" w:sz="4" w:space="0" w:color="000000"/>
              <w:bottom w:val="single" w:sz="4" w:space="0" w:color="000000"/>
              <w:right w:val="single" w:sz="4" w:space="0" w:color="000000"/>
            </w:tcBorders>
          </w:tcPr>
          <w:p w14:paraId="18286DE6"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20CCE98"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05E8658"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554B1BD"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5FB4FFB"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3B363042"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28E62A39"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81" w:type="dxa"/>
            <w:tcBorders>
              <w:top w:val="single" w:sz="4" w:space="0" w:color="000000"/>
              <w:left w:val="single" w:sz="4" w:space="0" w:color="000000"/>
              <w:bottom w:val="single" w:sz="4" w:space="0" w:color="000000"/>
              <w:right w:val="single" w:sz="4" w:space="0" w:color="000000"/>
            </w:tcBorders>
          </w:tcPr>
          <w:p w14:paraId="20EE82CF"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91CF837"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76B5EF3"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D266B9E"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A6FA51F" w14:textId="77777777" w:rsidTr="0046419D">
        <w:tc>
          <w:tcPr>
            <w:tcW w:w="1047" w:type="dxa"/>
            <w:tcBorders>
              <w:top w:val="single" w:sz="4" w:space="0" w:color="000000"/>
              <w:left w:val="single" w:sz="4" w:space="0" w:color="000000"/>
              <w:bottom w:val="single" w:sz="4" w:space="0" w:color="000000"/>
              <w:right w:val="single" w:sz="4" w:space="0" w:color="000000"/>
            </w:tcBorders>
          </w:tcPr>
          <w:p w14:paraId="75384A3D" w14:textId="77777777" w:rsidR="0046419D" w:rsidRDefault="0046419D">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0B85023F"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81" w:type="dxa"/>
            <w:tcBorders>
              <w:top w:val="single" w:sz="4" w:space="0" w:color="000000"/>
              <w:left w:val="single" w:sz="4" w:space="0" w:color="000000"/>
              <w:bottom w:val="single" w:sz="4" w:space="0" w:color="000000"/>
              <w:right w:val="single" w:sz="4" w:space="0" w:color="000000"/>
            </w:tcBorders>
          </w:tcPr>
          <w:p w14:paraId="08B3D693"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63B74E7"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200C843"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30FA667"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618EA98" w14:textId="77777777" w:rsidTr="0046419D">
        <w:tc>
          <w:tcPr>
            <w:tcW w:w="1047" w:type="dxa"/>
            <w:tcBorders>
              <w:top w:val="single" w:sz="4" w:space="0" w:color="000000"/>
              <w:left w:val="single" w:sz="4" w:space="0" w:color="000000"/>
              <w:bottom w:val="single" w:sz="4" w:space="0" w:color="000000"/>
              <w:right w:val="single" w:sz="4" w:space="0" w:color="000000"/>
            </w:tcBorders>
          </w:tcPr>
          <w:p w14:paraId="481E58B9" w14:textId="77777777" w:rsidR="0046419D" w:rsidRDefault="0046419D">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4F3E8F77" w14:textId="77777777" w:rsidR="0046419D" w:rsidRDefault="0046419D">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2E12B567"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EC5FCD9"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C81CECD"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AE74A45"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22953B3"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64ECA587"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846" w:type="dxa"/>
            <w:tcBorders>
              <w:top w:val="single" w:sz="4" w:space="0" w:color="000000"/>
              <w:left w:val="single" w:sz="4" w:space="0" w:color="000000"/>
              <w:bottom w:val="single" w:sz="4" w:space="0" w:color="000000"/>
              <w:right w:val="single" w:sz="4" w:space="0" w:color="000000"/>
            </w:tcBorders>
            <w:hideMark/>
          </w:tcPr>
          <w:p w14:paraId="659723DA"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b/>
                <w:sz w:val="24"/>
                <w:szCs w:val="24"/>
              </w:rPr>
              <w:t xml:space="preserve">Spares </w:t>
            </w:r>
            <w:r>
              <w:rPr>
                <w:rFonts w:ascii="Times New Roman" w:hAnsi="Times New Roman"/>
                <w:sz w:val="24"/>
                <w:szCs w:val="24"/>
              </w:rPr>
              <w:t>(details to be given)</w:t>
            </w:r>
          </w:p>
        </w:tc>
        <w:tc>
          <w:tcPr>
            <w:tcW w:w="1381" w:type="dxa"/>
            <w:tcBorders>
              <w:top w:val="single" w:sz="4" w:space="0" w:color="000000"/>
              <w:left w:val="single" w:sz="4" w:space="0" w:color="000000"/>
              <w:bottom w:val="single" w:sz="4" w:space="0" w:color="000000"/>
              <w:right w:val="single" w:sz="4" w:space="0" w:color="000000"/>
            </w:tcBorders>
          </w:tcPr>
          <w:p w14:paraId="72474D0A"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4637996"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73C3A32"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C916DAE"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D859B64" w14:textId="77777777" w:rsidTr="0046419D">
        <w:tc>
          <w:tcPr>
            <w:tcW w:w="1047" w:type="dxa"/>
            <w:tcBorders>
              <w:top w:val="single" w:sz="4" w:space="0" w:color="000000"/>
              <w:left w:val="single" w:sz="4" w:space="0" w:color="000000"/>
              <w:bottom w:val="single" w:sz="4" w:space="0" w:color="000000"/>
              <w:right w:val="single" w:sz="4" w:space="0" w:color="000000"/>
            </w:tcBorders>
          </w:tcPr>
          <w:p w14:paraId="467CC94D" w14:textId="77777777" w:rsidR="0046419D" w:rsidRDefault="0046419D">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3C436F8E" w14:textId="77777777" w:rsidR="0046419D" w:rsidRDefault="0046419D">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021B7999"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314A258"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9A4F9E9"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9145EC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AC71705"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79A718A7"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846" w:type="dxa"/>
            <w:tcBorders>
              <w:top w:val="single" w:sz="4" w:space="0" w:color="000000"/>
              <w:left w:val="single" w:sz="4" w:space="0" w:color="000000"/>
              <w:bottom w:val="single" w:sz="4" w:space="0" w:color="000000"/>
              <w:right w:val="single" w:sz="4" w:space="0" w:color="000000"/>
            </w:tcBorders>
            <w:hideMark/>
          </w:tcPr>
          <w:p w14:paraId="1A69A9E5"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381" w:type="dxa"/>
            <w:tcBorders>
              <w:top w:val="single" w:sz="4" w:space="0" w:color="000000"/>
              <w:left w:val="single" w:sz="4" w:space="0" w:color="000000"/>
              <w:bottom w:val="single" w:sz="4" w:space="0" w:color="000000"/>
              <w:right w:val="single" w:sz="4" w:space="0" w:color="000000"/>
            </w:tcBorders>
          </w:tcPr>
          <w:p w14:paraId="62A766F8"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B261B73"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FF7DF13"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3359CA4"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3A7AAA5"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32CAF3AF"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2EF34463"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381" w:type="dxa"/>
            <w:tcBorders>
              <w:top w:val="single" w:sz="4" w:space="0" w:color="000000"/>
              <w:left w:val="single" w:sz="4" w:space="0" w:color="000000"/>
              <w:bottom w:val="single" w:sz="4" w:space="0" w:color="000000"/>
              <w:right w:val="single" w:sz="4" w:space="0" w:color="000000"/>
            </w:tcBorders>
          </w:tcPr>
          <w:p w14:paraId="45934C34"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EDF303F"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34AB40F"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3EA6EC1"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C8DDB2E"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124A4F31"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47CCB6B5"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381" w:type="dxa"/>
            <w:tcBorders>
              <w:top w:val="single" w:sz="4" w:space="0" w:color="000000"/>
              <w:left w:val="single" w:sz="4" w:space="0" w:color="000000"/>
              <w:bottom w:val="single" w:sz="4" w:space="0" w:color="000000"/>
              <w:right w:val="single" w:sz="4" w:space="0" w:color="000000"/>
            </w:tcBorders>
          </w:tcPr>
          <w:p w14:paraId="138A2888"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64196AA"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D3DC683"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5F53F66"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247B7E9"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691E7D94"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51C478FF"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81" w:type="dxa"/>
            <w:tcBorders>
              <w:top w:val="single" w:sz="4" w:space="0" w:color="000000"/>
              <w:left w:val="single" w:sz="4" w:space="0" w:color="000000"/>
              <w:bottom w:val="single" w:sz="4" w:space="0" w:color="000000"/>
              <w:right w:val="single" w:sz="4" w:space="0" w:color="000000"/>
            </w:tcBorders>
          </w:tcPr>
          <w:p w14:paraId="7962AD7E"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9A6B953"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C209D69"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A43B371"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3A9D9C1"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246758E3"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2BC9BDE1"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381" w:type="dxa"/>
            <w:tcBorders>
              <w:top w:val="single" w:sz="4" w:space="0" w:color="000000"/>
              <w:left w:val="single" w:sz="4" w:space="0" w:color="000000"/>
              <w:bottom w:val="single" w:sz="4" w:space="0" w:color="000000"/>
              <w:right w:val="single" w:sz="4" w:space="0" w:color="000000"/>
            </w:tcBorders>
          </w:tcPr>
          <w:p w14:paraId="75862A2A"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70C8DC3"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7A73918"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54643F4"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BA218C5"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3613B374"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846" w:type="dxa"/>
            <w:tcBorders>
              <w:top w:val="single" w:sz="4" w:space="0" w:color="000000"/>
              <w:left w:val="single" w:sz="4" w:space="0" w:color="000000"/>
              <w:bottom w:val="single" w:sz="4" w:space="0" w:color="000000"/>
              <w:right w:val="single" w:sz="4" w:space="0" w:color="000000"/>
            </w:tcBorders>
            <w:hideMark/>
          </w:tcPr>
          <w:p w14:paraId="2CD84A06"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381" w:type="dxa"/>
            <w:tcBorders>
              <w:top w:val="single" w:sz="4" w:space="0" w:color="000000"/>
              <w:left w:val="single" w:sz="4" w:space="0" w:color="000000"/>
              <w:bottom w:val="single" w:sz="4" w:space="0" w:color="000000"/>
              <w:right w:val="single" w:sz="4" w:space="0" w:color="000000"/>
            </w:tcBorders>
          </w:tcPr>
          <w:p w14:paraId="009C9CB4"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33454AC"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9A11590"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3C51ACE"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2D95A12"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649CFF6D"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846" w:type="dxa"/>
            <w:tcBorders>
              <w:top w:val="single" w:sz="4" w:space="0" w:color="000000"/>
              <w:left w:val="single" w:sz="4" w:space="0" w:color="000000"/>
              <w:bottom w:val="single" w:sz="4" w:space="0" w:color="000000"/>
              <w:right w:val="single" w:sz="4" w:space="0" w:color="000000"/>
            </w:tcBorders>
            <w:hideMark/>
          </w:tcPr>
          <w:p w14:paraId="75FFEBD6"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81" w:type="dxa"/>
            <w:tcBorders>
              <w:top w:val="single" w:sz="4" w:space="0" w:color="000000"/>
              <w:left w:val="single" w:sz="4" w:space="0" w:color="000000"/>
              <w:bottom w:val="single" w:sz="4" w:space="0" w:color="000000"/>
              <w:right w:val="single" w:sz="4" w:space="0" w:color="000000"/>
            </w:tcBorders>
          </w:tcPr>
          <w:p w14:paraId="76075884"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2DBAFD3"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0F4EC79"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F20A7FD"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20D1462" w14:textId="77777777" w:rsidTr="0046419D">
        <w:tc>
          <w:tcPr>
            <w:tcW w:w="1047" w:type="dxa"/>
            <w:tcBorders>
              <w:top w:val="single" w:sz="4" w:space="0" w:color="000000"/>
              <w:left w:val="single" w:sz="4" w:space="0" w:color="000000"/>
              <w:bottom w:val="single" w:sz="4" w:space="0" w:color="000000"/>
              <w:right w:val="single" w:sz="4" w:space="0" w:color="000000"/>
            </w:tcBorders>
          </w:tcPr>
          <w:p w14:paraId="2761311E" w14:textId="77777777" w:rsidR="0046419D" w:rsidRDefault="0046419D">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56A617CD"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81" w:type="dxa"/>
            <w:tcBorders>
              <w:top w:val="single" w:sz="4" w:space="0" w:color="000000"/>
              <w:left w:val="single" w:sz="4" w:space="0" w:color="000000"/>
              <w:bottom w:val="single" w:sz="4" w:space="0" w:color="000000"/>
              <w:right w:val="single" w:sz="4" w:space="0" w:color="000000"/>
            </w:tcBorders>
          </w:tcPr>
          <w:p w14:paraId="3CEBED63"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1FEC79B"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63C5A93"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46BAE5E"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D1B4FF8" w14:textId="77777777" w:rsidTr="0046419D">
        <w:tc>
          <w:tcPr>
            <w:tcW w:w="1047" w:type="dxa"/>
            <w:tcBorders>
              <w:top w:val="single" w:sz="4" w:space="0" w:color="000000"/>
              <w:left w:val="single" w:sz="4" w:space="0" w:color="000000"/>
              <w:bottom w:val="single" w:sz="4" w:space="0" w:color="000000"/>
              <w:right w:val="single" w:sz="4" w:space="0" w:color="000000"/>
            </w:tcBorders>
          </w:tcPr>
          <w:p w14:paraId="6AD3AAF9" w14:textId="77777777" w:rsidR="0046419D" w:rsidRDefault="0046419D">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5552F536" w14:textId="77777777" w:rsidR="0046419D" w:rsidRDefault="0046419D">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6A96020A"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7D92947"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1115500"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0F68A10"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5A93970"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7BD7BF5C"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846" w:type="dxa"/>
            <w:tcBorders>
              <w:top w:val="single" w:sz="4" w:space="0" w:color="000000"/>
              <w:left w:val="single" w:sz="4" w:space="0" w:color="000000"/>
              <w:bottom w:val="single" w:sz="4" w:space="0" w:color="000000"/>
              <w:right w:val="single" w:sz="4" w:space="0" w:color="000000"/>
            </w:tcBorders>
            <w:hideMark/>
          </w:tcPr>
          <w:p w14:paraId="1ED521E9"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381" w:type="dxa"/>
            <w:tcBorders>
              <w:top w:val="single" w:sz="4" w:space="0" w:color="000000"/>
              <w:left w:val="single" w:sz="4" w:space="0" w:color="000000"/>
              <w:bottom w:val="single" w:sz="4" w:space="0" w:color="000000"/>
              <w:right w:val="single" w:sz="4" w:space="0" w:color="000000"/>
            </w:tcBorders>
          </w:tcPr>
          <w:p w14:paraId="7182BA4A"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F319022"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B734DE1"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17F8F4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A9DB2AF"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580D6DEE"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163F210D"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381" w:type="dxa"/>
            <w:tcBorders>
              <w:top w:val="single" w:sz="4" w:space="0" w:color="000000"/>
              <w:left w:val="single" w:sz="4" w:space="0" w:color="000000"/>
              <w:bottom w:val="single" w:sz="4" w:space="0" w:color="000000"/>
              <w:right w:val="single" w:sz="4" w:space="0" w:color="000000"/>
            </w:tcBorders>
          </w:tcPr>
          <w:p w14:paraId="0EE39E2E"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D3815DD"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BABA03D"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22F4604"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C75E3AA"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3EDCDC5D"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39FE9EC6"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381" w:type="dxa"/>
            <w:tcBorders>
              <w:top w:val="single" w:sz="4" w:space="0" w:color="000000"/>
              <w:left w:val="single" w:sz="4" w:space="0" w:color="000000"/>
              <w:bottom w:val="single" w:sz="4" w:space="0" w:color="000000"/>
              <w:right w:val="single" w:sz="4" w:space="0" w:color="000000"/>
            </w:tcBorders>
          </w:tcPr>
          <w:p w14:paraId="781DD43D"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B641ED9"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B0039E2"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2B95EC8"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F4B269A"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01ABD5C4"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38346DFC"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381" w:type="dxa"/>
            <w:tcBorders>
              <w:top w:val="single" w:sz="4" w:space="0" w:color="000000"/>
              <w:left w:val="single" w:sz="4" w:space="0" w:color="000000"/>
              <w:bottom w:val="single" w:sz="4" w:space="0" w:color="000000"/>
              <w:right w:val="single" w:sz="4" w:space="0" w:color="000000"/>
            </w:tcBorders>
          </w:tcPr>
          <w:p w14:paraId="4E6C35B7"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8557DCE"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2C816E2"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122CE26"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4C334BB"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7114AE85"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41782215"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381" w:type="dxa"/>
            <w:tcBorders>
              <w:top w:val="single" w:sz="4" w:space="0" w:color="000000"/>
              <w:left w:val="single" w:sz="4" w:space="0" w:color="000000"/>
              <w:bottom w:val="single" w:sz="4" w:space="0" w:color="000000"/>
              <w:right w:val="single" w:sz="4" w:space="0" w:color="000000"/>
            </w:tcBorders>
          </w:tcPr>
          <w:p w14:paraId="38C0684E"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86E48A9"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9E64A72"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2C2C318"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3C365E2"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6FCAA892"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846" w:type="dxa"/>
            <w:tcBorders>
              <w:top w:val="single" w:sz="4" w:space="0" w:color="000000"/>
              <w:left w:val="single" w:sz="4" w:space="0" w:color="000000"/>
              <w:bottom w:val="single" w:sz="4" w:space="0" w:color="000000"/>
              <w:right w:val="single" w:sz="4" w:space="0" w:color="000000"/>
            </w:tcBorders>
            <w:hideMark/>
          </w:tcPr>
          <w:p w14:paraId="4CB1E38C"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381" w:type="dxa"/>
            <w:tcBorders>
              <w:top w:val="single" w:sz="4" w:space="0" w:color="000000"/>
              <w:left w:val="single" w:sz="4" w:space="0" w:color="000000"/>
              <w:bottom w:val="single" w:sz="4" w:space="0" w:color="000000"/>
              <w:right w:val="single" w:sz="4" w:space="0" w:color="000000"/>
            </w:tcBorders>
          </w:tcPr>
          <w:p w14:paraId="5F734B19"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514E4BB"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D97D44A"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4B80C79"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DA8F2B6"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0A28668C"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846" w:type="dxa"/>
            <w:tcBorders>
              <w:top w:val="single" w:sz="4" w:space="0" w:color="000000"/>
              <w:left w:val="single" w:sz="4" w:space="0" w:color="000000"/>
              <w:bottom w:val="single" w:sz="4" w:space="0" w:color="000000"/>
              <w:right w:val="single" w:sz="4" w:space="0" w:color="000000"/>
            </w:tcBorders>
            <w:hideMark/>
          </w:tcPr>
          <w:p w14:paraId="4AF2BB5C"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381" w:type="dxa"/>
            <w:tcBorders>
              <w:top w:val="single" w:sz="4" w:space="0" w:color="000000"/>
              <w:left w:val="single" w:sz="4" w:space="0" w:color="000000"/>
              <w:bottom w:val="single" w:sz="4" w:space="0" w:color="000000"/>
              <w:right w:val="single" w:sz="4" w:space="0" w:color="000000"/>
            </w:tcBorders>
          </w:tcPr>
          <w:p w14:paraId="5D0AA298"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C0C89D1"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81006A6"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9DBBB2F"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3596500"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4573F487"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846" w:type="dxa"/>
            <w:tcBorders>
              <w:top w:val="single" w:sz="4" w:space="0" w:color="000000"/>
              <w:left w:val="single" w:sz="4" w:space="0" w:color="000000"/>
              <w:bottom w:val="single" w:sz="4" w:space="0" w:color="000000"/>
              <w:right w:val="single" w:sz="4" w:space="0" w:color="000000"/>
            </w:tcBorders>
            <w:hideMark/>
          </w:tcPr>
          <w:p w14:paraId="0C78B2AB"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381" w:type="dxa"/>
            <w:tcBorders>
              <w:top w:val="single" w:sz="4" w:space="0" w:color="000000"/>
              <w:left w:val="single" w:sz="4" w:space="0" w:color="000000"/>
              <w:bottom w:val="single" w:sz="4" w:space="0" w:color="000000"/>
              <w:right w:val="single" w:sz="4" w:space="0" w:color="000000"/>
            </w:tcBorders>
          </w:tcPr>
          <w:p w14:paraId="0D6AF283"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AE63B65"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D81672F"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8605993"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99552DD"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37846992"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8</w:t>
            </w:r>
          </w:p>
        </w:tc>
        <w:tc>
          <w:tcPr>
            <w:tcW w:w="2846" w:type="dxa"/>
            <w:tcBorders>
              <w:top w:val="single" w:sz="4" w:space="0" w:color="000000"/>
              <w:left w:val="single" w:sz="4" w:space="0" w:color="000000"/>
              <w:bottom w:val="single" w:sz="4" w:space="0" w:color="000000"/>
              <w:right w:val="single" w:sz="4" w:space="0" w:color="000000"/>
            </w:tcBorders>
            <w:hideMark/>
          </w:tcPr>
          <w:p w14:paraId="6DD2E532"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381" w:type="dxa"/>
            <w:tcBorders>
              <w:top w:val="single" w:sz="4" w:space="0" w:color="000000"/>
              <w:left w:val="single" w:sz="4" w:space="0" w:color="000000"/>
              <w:bottom w:val="single" w:sz="4" w:space="0" w:color="000000"/>
              <w:right w:val="single" w:sz="4" w:space="0" w:color="000000"/>
            </w:tcBorders>
          </w:tcPr>
          <w:p w14:paraId="4EAFA33A"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315CFD9"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6D38143"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B12C17A"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63FD49D" w14:textId="77777777" w:rsidTr="0046419D">
        <w:tc>
          <w:tcPr>
            <w:tcW w:w="1047" w:type="dxa"/>
            <w:tcBorders>
              <w:top w:val="single" w:sz="4" w:space="0" w:color="000000"/>
              <w:left w:val="single" w:sz="4" w:space="0" w:color="000000"/>
              <w:bottom w:val="single" w:sz="4" w:space="0" w:color="000000"/>
              <w:right w:val="single" w:sz="4" w:space="0" w:color="000000"/>
            </w:tcBorders>
          </w:tcPr>
          <w:p w14:paraId="0098D7B5" w14:textId="77777777" w:rsidR="0046419D" w:rsidRDefault="0046419D">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0297F20E"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381" w:type="dxa"/>
            <w:tcBorders>
              <w:top w:val="single" w:sz="4" w:space="0" w:color="000000"/>
              <w:left w:val="single" w:sz="4" w:space="0" w:color="000000"/>
              <w:bottom w:val="single" w:sz="4" w:space="0" w:color="000000"/>
              <w:right w:val="single" w:sz="4" w:space="0" w:color="000000"/>
            </w:tcBorders>
          </w:tcPr>
          <w:p w14:paraId="1A2DB883"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70C4C1E"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DD11A3D"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9E87791"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B00B561" w14:textId="77777777" w:rsidTr="0046419D">
        <w:tc>
          <w:tcPr>
            <w:tcW w:w="1047" w:type="dxa"/>
            <w:tcBorders>
              <w:top w:val="single" w:sz="4" w:space="0" w:color="000000"/>
              <w:left w:val="single" w:sz="4" w:space="0" w:color="000000"/>
              <w:bottom w:val="single" w:sz="4" w:space="0" w:color="000000"/>
              <w:right w:val="single" w:sz="4" w:space="0" w:color="000000"/>
            </w:tcBorders>
          </w:tcPr>
          <w:p w14:paraId="79CC43D4" w14:textId="77777777" w:rsidR="0046419D" w:rsidRDefault="0046419D">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2C531015" w14:textId="77777777" w:rsidR="0046419D" w:rsidRDefault="0046419D">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099CB70C"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C26EA6D"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BFC31BC"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50CE6D7"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3F3CA4B" w14:textId="77777777" w:rsidTr="0046419D">
        <w:tc>
          <w:tcPr>
            <w:tcW w:w="1047" w:type="dxa"/>
            <w:tcBorders>
              <w:top w:val="single" w:sz="4" w:space="0" w:color="000000"/>
              <w:left w:val="single" w:sz="4" w:space="0" w:color="000000"/>
              <w:bottom w:val="single" w:sz="4" w:space="0" w:color="000000"/>
              <w:right w:val="single" w:sz="4" w:space="0" w:color="000000"/>
            </w:tcBorders>
          </w:tcPr>
          <w:p w14:paraId="353AF3AD" w14:textId="77777777" w:rsidR="0046419D" w:rsidRDefault="0046419D">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31A2F87C"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to E)</w:t>
            </w:r>
          </w:p>
        </w:tc>
        <w:tc>
          <w:tcPr>
            <w:tcW w:w="1381" w:type="dxa"/>
            <w:tcBorders>
              <w:top w:val="single" w:sz="4" w:space="0" w:color="000000"/>
              <w:left w:val="single" w:sz="4" w:space="0" w:color="000000"/>
              <w:bottom w:val="single" w:sz="4" w:space="0" w:color="000000"/>
              <w:right w:val="single" w:sz="4" w:space="0" w:color="000000"/>
            </w:tcBorders>
          </w:tcPr>
          <w:p w14:paraId="54236F35" w14:textId="77777777" w:rsidR="0046419D" w:rsidRDefault="0046419D">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E6E2D00" w14:textId="77777777" w:rsidR="0046419D" w:rsidRDefault="0046419D">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3C156A8" w14:textId="77777777" w:rsidR="0046419D" w:rsidRDefault="0046419D">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B263608" w14:textId="77777777" w:rsidR="0046419D" w:rsidRDefault="0046419D">
            <w:pPr>
              <w:tabs>
                <w:tab w:val="left" w:pos="1836"/>
              </w:tabs>
              <w:spacing w:after="0" w:line="240" w:lineRule="auto"/>
              <w:jc w:val="both"/>
              <w:rPr>
                <w:rFonts w:ascii="Times New Roman" w:hAnsi="Times New Roman"/>
                <w:sz w:val="24"/>
                <w:szCs w:val="24"/>
              </w:rPr>
            </w:pPr>
          </w:p>
        </w:tc>
      </w:tr>
    </w:tbl>
    <w:p w14:paraId="3AA45C9D" w14:textId="77777777" w:rsidR="0046419D" w:rsidRDefault="0046419D" w:rsidP="0046419D">
      <w:pPr>
        <w:tabs>
          <w:tab w:val="left" w:pos="1836"/>
        </w:tabs>
        <w:spacing w:after="0" w:line="240" w:lineRule="auto"/>
        <w:jc w:val="both"/>
        <w:rPr>
          <w:rFonts w:ascii="Times New Roman" w:hAnsi="Times New Roman"/>
          <w:b/>
          <w:sz w:val="24"/>
          <w:szCs w:val="24"/>
        </w:rPr>
      </w:pPr>
    </w:p>
    <w:p w14:paraId="4E81C3CF" w14:textId="77777777" w:rsidR="0046419D" w:rsidRDefault="0046419D" w:rsidP="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6341AEB2" w14:textId="77777777" w:rsidR="0046419D" w:rsidRDefault="0046419D" w:rsidP="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(e)</w:t>
      </w:r>
    </w:p>
    <w:p w14:paraId="69D7BBFA" w14:textId="77777777" w:rsidR="0046419D" w:rsidRDefault="0046419D" w:rsidP="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14535372" w14:textId="77777777" w:rsidR="0046419D" w:rsidRDefault="0046419D" w:rsidP="0046419D">
      <w:pPr>
        <w:tabs>
          <w:tab w:val="left" w:pos="1836"/>
        </w:tabs>
        <w:spacing w:after="0" w:line="240" w:lineRule="auto"/>
        <w:jc w:val="both"/>
        <w:rPr>
          <w:rFonts w:ascii="Times New Roman" w:hAnsi="Times New Roman"/>
          <w:b/>
          <w:sz w:val="24"/>
          <w:szCs w:val="24"/>
        </w:rPr>
      </w:pPr>
    </w:p>
    <w:p w14:paraId="5BB4E5EC" w14:textId="77777777" w:rsidR="0046419D" w:rsidRDefault="0046419D" w:rsidP="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pipelines</w:t>
      </w:r>
    </w:p>
    <w:p w14:paraId="45E580B3" w14:textId="77777777" w:rsidR="0046419D" w:rsidRDefault="0046419D" w:rsidP="0046419D">
      <w:pPr>
        <w:tabs>
          <w:tab w:val="left" w:pos="1836"/>
        </w:tabs>
        <w:spacing w:after="0" w:line="240" w:lineRule="auto"/>
        <w:jc w:val="center"/>
        <w:rPr>
          <w:rFonts w:ascii="Times New Roman" w:hAnsi="Times New Roman"/>
          <w:b/>
          <w:sz w:val="24"/>
          <w:szCs w:val="24"/>
        </w:rPr>
      </w:pPr>
    </w:p>
    <w:tbl>
      <w:tblPr>
        <w:tblW w:w="10260"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7"/>
        <w:gridCol w:w="3534"/>
        <w:gridCol w:w="1550"/>
        <w:gridCol w:w="1195"/>
        <w:gridCol w:w="1215"/>
        <w:gridCol w:w="1719"/>
      </w:tblGrid>
      <w:tr w:rsidR="0046419D" w14:paraId="1F3E9FB5" w14:textId="77777777" w:rsidTr="0046419D">
        <w:trPr>
          <w:trHeight w:val="395"/>
        </w:trPr>
        <w:tc>
          <w:tcPr>
            <w:tcW w:w="1047" w:type="dxa"/>
            <w:tcBorders>
              <w:top w:val="single" w:sz="4" w:space="0" w:color="000000"/>
              <w:left w:val="single" w:sz="4" w:space="0" w:color="000000"/>
              <w:bottom w:val="single" w:sz="4" w:space="0" w:color="000000"/>
              <w:right w:val="single" w:sz="4" w:space="0" w:color="000000"/>
            </w:tcBorders>
            <w:vAlign w:val="center"/>
            <w:hideMark/>
          </w:tcPr>
          <w:p w14:paraId="1087376F"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3534" w:type="dxa"/>
            <w:tcBorders>
              <w:top w:val="single" w:sz="4" w:space="0" w:color="000000"/>
              <w:left w:val="single" w:sz="4" w:space="0" w:color="000000"/>
              <w:bottom w:val="single" w:sz="4" w:space="0" w:color="000000"/>
              <w:right w:val="single" w:sz="4" w:space="0" w:color="000000"/>
            </w:tcBorders>
            <w:vAlign w:val="center"/>
            <w:hideMark/>
          </w:tcPr>
          <w:p w14:paraId="2E666016"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550" w:type="dxa"/>
            <w:tcBorders>
              <w:top w:val="single" w:sz="4" w:space="0" w:color="000000"/>
              <w:left w:val="single" w:sz="4" w:space="0" w:color="000000"/>
              <w:bottom w:val="single" w:sz="4" w:space="0" w:color="000000"/>
              <w:right w:val="single" w:sz="4" w:space="0" w:color="000000"/>
            </w:tcBorders>
            <w:vAlign w:val="center"/>
            <w:hideMark/>
          </w:tcPr>
          <w:p w14:paraId="2880FFC4"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195" w:type="dxa"/>
            <w:tcBorders>
              <w:top w:val="single" w:sz="4" w:space="0" w:color="000000"/>
              <w:left w:val="single" w:sz="4" w:space="0" w:color="000000"/>
              <w:bottom w:val="single" w:sz="4" w:space="0" w:color="000000"/>
              <w:right w:val="single" w:sz="4" w:space="0" w:color="000000"/>
            </w:tcBorders>
            <w:vAlign w:val="center"/>
            <w:hideMark/>
          </w:tcPr>
          <w:p w14:paraId="77E0B886"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215" w:type="dxa"/>
            <w:tcBorders>
              <w:top w:val="single" w:sz="4" w:space="0" w:color="000000"/>
              <w:left w:val="single" w:sz="4" w:space="0" w:color="000000"/>
              <w:bottom w:val="single" w:sz="4" w:space="0" w:color="000000"/>
              <w:right w:val="single" w:sz="4" w:space="0" w:color="000000"/>
            </w:tcBorders>
            <w:vAlign w:val="center"/>
            <w:hideMark/>
          </w:tcPr>
          <w:p w14:paraId="0313E0F9"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1719" w:type="dxa"/>
            <w:tcBorders>
              <w:top w:val="single" w:sz="4" w:space="0" w:color="000000"/>
              <w:left w:val="single" w:sz="4" w:space="0" w:color="000000"/>
              <w:bottom w:val="single" w:sz="4" w:space="0" w:color="000000"/>
              <w:right w:val="single" w:sz="4" w:space="0" w:color="000000"/>
            </w:tcBorders>
            <w:vAlign w:val="center"/>
            <w:hideMark/>
          </w:tcPr>
          <w:p w14:paraId="2CAA6056"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46419D" w14:paraId="04861728" w14:textId="77777777" w:rsidTr="0046419D">
        <w:tc>
          <w:tcPr>
            <w:tcW w:w="1047" w:type="dxa"/>
            <w:tcBorders>
              <w:top w:val="single" w:sz="4" w:space="0" w:color="000000"/>
              <w:left w:val="single" w:sz="4" w:space="0" w:color="000000"/>
              <w:bottom w:val="single" w:sz="4" w:space="0" w:color="000000"/>
              <w:right w:val="single" w:sz="4" w:space="0" w:color="000000"/>
            </w:tcBorders>
          </w:tcPr>
          <w:p w14:paraId="4081B2C7" w14:textId="77777777" w:rsidR="0046419D" w:rsidRDefault="0046419D">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tcPr>
          <w:p w14:paraId="4AB455D5" w14:textId="77777777" w:rsidR="0046419D" w:rsidRDefault="0046419D">
            <w:pPr>
              <w:tabs>
                <w:tab w:val="left" w:pos="1836"/>
              </w:tabs>
              <w:spacing w:after="0" w:line="240" w:lineRule="auto"/>
              <w:jc w:val="center"/>
              <w:rPr>
                <w:rFonts w:ascii="Times New Roman" w:hAnsi="Times New Roman"/>
                <w:sz w:val="24"/>
                <w:szCs w:val="24"/>
              </w:rPr>
            </w:pPr>
          </w:p>
        </w:tc>
        <w:tc>
          <w:tcPr>
            <w:tcW w:w="1550" w:type="dxa"/>
            <w:tcBorders>
              <w:top w:val="single" w:sz="4" w:space="0" w:color="000000"/>
              <w:left w:val="single" w:sz="4" w:space="0" w:color="000000"/>
              <w:bottom w:val="single" w:sz="4" w:space="0" w:color="000000"/>
              <w:right w:val="single" w:sz="4" w:space="0" w:color="000000"/>
            </w:tcBorders>
            <w:hideMark/>
          </w:tcPr>
          <w:p w14:paraId="034DA88B"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195" w:type="dxa"/>
            <w:tcBorders>
              <w:top w:val="single" w:sz="4" w:space="0" w:color="000000"/>
              <w:left w:val="single" w:sz="4" w:space="0" w:color="000000"/>
              <w:bottom w:val="single" w:sz="4" w:space="0" w:color="000000"/>
              <w:right w:val="single" w:sz="4" w:space="0" w:color="000000"/>
            </w:tcBorders>
            <w:hideMark/>
          </w:tcPr>
          <w:p w14:paraId="5547A001"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215" w:type="dxa"/>
            <w:tcBorders>
              <w:top w:val="single" w:sz="4" w:space="0" w:color="000000"/>
              <w:left w:val="single" w:sz="4" w:space="0" w:color="000000"/>
              <w:bottom w:val="single" w:sz="4" w:space="0" w:color="000000"/>
              <w:right w:val="single" w:sz="4" w:space="0" w:color="000000"/>
            </w:tcBorders>
          </w:tcPr>
          <w:p w14:paraId="37D23975" w14:textId="77777777" w:rsidR="0046419D" w:rsidRDefault="0046419D">
            <w:pPr>
              <w:tabs>
                <w:tab w:val="left" w:pos="1836"/>
              </w:tabs>
              <w:spacing w:after="0" w:line="240" w:lineRule="auto"/>
              <w:jc w:val="center"/>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6F307FC" w14:textId="77777777" w:rsidR="0046419D" w:rsidRDefault="0046419D">
            <w:pPr>
              <w:tabs>
                <w:tab w:val="left" w:pos="1836"/>
              </w:tabs>
              <w:spacing w:after="0" w:line="240" w:lineRule="auto"/>
              <w:jc w:val="center"/>
              <w:rPr>
                <w:rFonts w:ascii="Times New Roman" w:hAnsi="Times New Roman"/>
                <w:sz w:val="24"/>
                <w:szCs w:val="24"/>
              </w:rPr>
            </w:pPr>
          </w:p>
        </w:tc>
      </w:tr>
      <w:tr w:rsidR="0046419D" w14:paraId="426B4E9E" w14:textId="77777777" w:rsidTr="0046419D">
        <w:trPr>
          <w:trHeight w:val="341"/>
        </w:trPr>
        <w:tc>
          <w:tcPr>
            <w:tcW w:w="1047" w:type="dxa"/>
            <w:tcBorders>
              <w:top w:val="single" w:sz="4" w:space="0" w:color="000000"/>
              <w:left w:val="single" w:sz="4" w:space="0" w:color="000000"/>
              <w:bottom w:val="single" w:sz="4" w:space="0" w:color="000000"/>
              <w:right w:val="single" w:sz="4" w:space="0" w:color="000000"/>
            </w:tcBorders>
            <w:hideMark/>
          </w:tcPr>
          <w:p w14:paraId="27330D62" w14:textId="77777777" w:rsidR="0046419D" w:rsidRDefault="0046419D">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3534" w:type="dxa"/>
            <w:tcBorders>
              <w:top w:val="single" w:sz="4" w:space="0" w:color="000000"/>
              <w:left w:val="single" w:sz="4" w:space="0" w:color="000000"/>
              <w:bottom w:val="single" w:sz="4" w:space="0" w:color="000000"/>
              <w:right w:val="single" w:sz="4" w:space="0" w:color="000000"/>
            </w:tcBorders>
            <w:hideMark/>
          </w:tcPr>
          <w:p w14:paraId="6C9536C0" w14:textId="77777777" w:rsidR="0046419D" w:rsidRDefault="0046419D">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550" w:type="dxa"/>
            <w:tcBorders>
              <w:top w:val="single" w:sz="4" w:space="0" w:color="000000"/>
              <w:left w:val="single" w:sz="4" w:space="0" w:color="000000"/>
              <w:bottom w:val="single" w:sz="4" w:space="0" w:color="000000"/>
              <w:right w:val="single" w:sz="4" w:space="0" w:color="000000"/>
            </w:tcBorders>
          </w:tcPr>
          <w:p w14:paraId="33624EE6"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D799DCD"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1DA7AFEB"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45149A2B"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E05A1AE"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29B3EBED"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3534" w:type="dxa"/>
            <w:tcBorders>
              <w:top w:val="single" w:sz="4" w:space="0" w:color="000000"/>
              <w:left w:val="single" w:sz="4" w:space="0" w:color="000000"/>
              <w:bottom w:val="single" w:sz="4" w:space="0" w:color="000000"/>
              <w:right w:val="single" w:sz="4" w:space="0" w:color="000000"/>
            </w:tcBorders>
            <w:hideMark/>
          </w:tcPr>
          <w:p w14:paraId="766EA57B"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Survey and soil investigation</w:t>
            </w:r>
          </w:p>
        </w:tc>
        <w:tc>
          <w:tcPr>
            <w:tcW w:w="1550" w:type="dxa"/>
            <w:tcBorders>
              <w:top w:val="single" w:sz="4" w:space="0" w:color="000000"/>
              <w:left w:val="single" w:sz="4" w:space="0" w:color="000000"/>
              <w:bottom w:val="single" w:sz="4" w:space="0" w:color="000000"/>
              <w:right w:val="single" w:sz="4" w:space="0" w:color="000000"/>
            </w:tcBorders>
          </w:tcPr>
          <w:p w14:paraId="0DCF5D57"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673C9D9B"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1B773CB2"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48603608"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C324453"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291862B5"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3534" w:type="dxa"/>
            <w:tcBorders>
              <w:top w:val="single" w:sz="4" w:space="0" w:color="000000"/>
              <w:left w:val="single" w:sz="4" w:space="0" w:color="000000"/>
              <w:bottom w:val="single" w:sz="4" w:space="0" w:color="000000"/>
              <w:right w:val="single" w:sz="4" w:space="0" w:color="000000"/>
            </w:tcBorders>
            <w:hideMark/>
          </w:tcPr>
          <w:p w14:paraId="278F9312"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 ROU and crop compensation</w:t>
            </w:r>
          </w:p>
        </w:tc>
        <w:tc>
          <w:tcPr>
            <w:tcW w:w="1550" w:type="dxa"/>
            <w:tcBorders>
              <w:top w:val="single" w:sz="4" w:space="0" w:color="000000"/>
              <w:left w:val="single" w:sz="4" w:space="0" w:color="000000"/>
              <w:bottom w:val="single" w:sz="4" w:space="0" w:color="000000"/>
              <w:right w:val="single" w:sz="4" w:space="0" w:color="000000"/>
            </w:tcBorders>
          </w:tcPr>
          <w:p w14:paraId="4A09E0CC"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7801C1FB"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767BAC26"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0188124A"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5693C4B"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0F73FAC6"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3534" w:type="dxa"/>
            <w:tcBorders>
              <w:top w:val="single" w:sz="4" w:space="0" w:color="000000"/>
              <w:left w:val="single" w:sz="4" w:space="0" w:color="000000"/>
              <w:bottom w:val="single" w:sz="4" w:space="0" w:color="000000"/>
              <w:right w:val="single" w:sz="4" w:space="0" w:color="000000"/>
            </w:tcBorders>
            <w:hideMark/>
          </w:tcPr>
          <w:p w14:paraId="6F683BF8"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Line pipes</w:t>
            </w:r>
          </w:p>
        </w:tc>
        <w:tc>
          <w:tcPr>
            <w:tcW w:w="1550" w:type="dxa"/>
            <w:tcBorders>
              <w:top w:val="single" w:sz="4" w:space="0" w:color="000000"/>
              <w:left w:val="single" w:sz="4" w:space="0" w:color="000000"/>
              <w:bottom w:val="single" w:sz="4" w:space="0" w:color="000000"/>
              <w:right w:val="single" w:sz="4" w:space="0" w:color="000000"/>
            </w:tcBorders>
          </w:tcPr>
          <w:p w14:paraId="0CD18239"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C7D7230"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3927F17"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hideMark/>
          </w:tcPr>
          <w:p w14:paraId="36228586"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Outer diameter and wall thickness</w:t>
            </w:r>
          </w:p>
        </w:tc>
      </w:tr>
      <w:tr w:rsidR="0046419D" w14:paraId="1A0A62A0"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113B088D"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3534" w:type="dxa"/>
            <w:tcBorders>
              <w:top w:val="single" w:sz="4" w:space="0" w:color="000000"/>
              <w:left w:val="single" w:sz="4" w:space="0" w:color="000000"/>
              <w:bottom w:val="single" w:sz="4" w:space="0" w:color="000000"/>
              <w:right w:val="single" w:sz="4" w:space="0" w:color="000000"/>
            </w:tcBorders>
            <w:hideMark/>
          </w:tcPr>
          <w:p w14:paraId="20C3D401"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Line materials</w:t>
            </w:r>
          </w:p>
        </w:tc>
        <w:tc>
          <w:tcPr>
            <w:tcW w:w="1550" w:type="dxa"/>
            <w:tcBorders>
              <w:top w:val="single" w:sz="4" w:space="0" w:color="000000"/>
              <w:left w:val="single" w:sz="4" w:space="0" w:color="000000"/>
              <w:bottom w:val="single" w:sz="4" w:space="0" w:color="000000"/>
              <w:right w:val="single" w:sz="4" w:space="0" w:color="000000"/>
            </w:tcBorders>
          </w:tcPr>
          <w:p w14:paraId="13A8E87B"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1EB806A"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2AA3228"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66530597" w14:textId="77777777" w:rsidR="0046419D" w:rsidRDefault="0046419D">
            <w:pPr>
              <w:tabs>
                <w:tab w:val="left" w:pos="1836"/>
              </w:tabs>
              <w:spacing w:after="0" w:line="240" w:lineRule="auto"/>
              <w:jc w:val="both"/>
              <w:rPr>
                <w:rFonts w:ascii="Times New Roman" w:hAnsi="Times New Roman"/>
                <w:sz w:val="24"/>
                <w:szCs w:val="24"/>
              </w:rPr>
            </w:pPr>
          </w:p>
        </w:tc>
      </w:tr>
      <w:tr w:rsidR="0046419D" w14:paraId="3DE1037A"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1B7655C4"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3534" w:type="dxa"/>
            <w:tcBorders>
              <w:top w:val="single" w:sz="4" w:space="0" w:color="000000"/>
              <w:left w:val="single" w:sz="4" w:space="0" w:color="000000"/>
              <w:bottom w:val="single" w:sz="4" w:space="0" w:color="000000"/>
              <w:right w:val="single" w:sz="4" w:space="0" w:color="000000"/>
            </w:tcBorders>
            <w:hideMark/>
          </w:tcPr>
          <w:p w14:paraId="25C4F82D"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Coating and pipe transportation</w:t>
            </w:r>
          </w:p>
        </w:tc>
        <w:tc>
          <w:tcPr>
            <w:tcW w:w="1550" w:type="dxa"/>
            <w:tcBorders>
              <w:top w:val="single" w:sz="4" w:space="0" w:color="000000"/>
              <w:left w:val="single" w:sz="4" w:space="0" w:color="000000"/>
              <w:bottom w:val="single" w:sz="4" w:space="0" w:color="000000"/>
              <w:right w:val="single" w:sz="4" w:space="0" w:color="000000"/>
            </w:tcBorders>
          </w:tcPr>
          <w:p w14:paraId="1071A420"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72B227EE"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37B2BA2A"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E9CBBE4"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F045613"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7C4F3D80"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3534" w:type="dxa"/>
            <w:tcBorders>
              <w:top w:val="single" w:sz="4" w:space="0" w:color="000000"/>
              <w:left w:val="single" w:sz="4" w:space="0" w:color="000000"/>
              <w:bottom w:val="single" w:sz="4" w:space="0" w:color="000000"/>
              <w:right w:val="single" w:sz="4" w:space="0" w:color="000000"/>
            </w:tcBorders>
            <w:hideMark/>
          </w:tcPr>
          <w:p w14:paraId="06F76412"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Pipeline Laying</w:t>
            </w:r>
          </w:p>
        </w:tc>
        <w:tc>
          <w:tcPr>
            <w:tcW w:w="1550" w:type="dxa"/>
            <w:tcBorders>
              <w:top w:val="single" w:sz="4" w:space="0" w:color="000000"/>
              <w:left w:val="single" w:sz="4" w:space="0" w:color="000000"/>
              <w:bottom w:val="single" w:sz="4" w:space="0" w:color="000000"/>
              <w:right w:val="single" w:sz="4" w:space="0" w:color="000000"/>
            </w:tcBorders>
          </w:tcPr>
          <w:p w14:paraId="5BC6B0B9"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70768D29"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0F124393"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4AB7249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B9A874B"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14671C34"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3534" w:type="dxa"/>
            <w:tcBorders>
              <w:top w:val="single" w:sz="4" w:space="0" w:color="000000"/>
              <w:left w:val="single" w:sz="4" w:space="0" w:color="000000"/>
              <w:bottom w:val="single" w:sz="4" w:space="0" w:color="000000"/>
              <w:right w:val="single" w:sz="4" w:space="0" w:color="000000"/>
            </w:tcBorders>
            <w:hideMark/>
          </w:tcPr>
          <w:p w14:paraId="52B1AFC3"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Cathodic protection</w:t>
            </w:r>
          </w:p>
        </w:tc>
        <w:tc>
          <w:tcPr>
            <w:tcW w:w="1550" w:type="dxa"/>
            <w:tcBorders>
              <w:top w:val="single" w:sz="4" w:space="0" w:color="000000"/>
              <w:left w:val="single" w:sz="4" w:space="0" w:color="000000"/>
              <w:bottom w:val="single" w:sz="4" w:space="0" w:color="000000"/>
              <w:right w:val="single" w:sz="4" w:space="0" w:color="000000"/>
            </w:tcBorders>
          </w:tcPr>
          <w:p w14:paraId="05B0A083"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640A7ECE"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01AF8E0A"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46E8CA02"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D1A1406"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22452D8D"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3534" w:type="dxa"/>
            <w:tcBorders>
              <w:top w:val="single" w:sz="4" w:space="0" w:color="000000"/>
              <w:left w:val="single" w:sz="4" w:space="0" w:color="000000"/>
              <w:bottom w:val="single" w:sz="4" w:space="0" w:color="000000"/>
              <w:right w:val="single" w:sz="4" w:space="0" w:color="000000"/>
            </w:tcBorders>
            <w:hideMark/>
          </w:tcPr>
          <w:p w14:paraId="52F143E0"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OFC, telecom and telesupervisory system</w:t>
            </w:r>
          </w:p>
        </w:tc>
        <w:tc>
          <w:tcPr>
            <w:tcW w:w="1550" w:type="dxa"/>
            <w:tcBorders>
              <w:top w:val="single" w:sz="4" w:space="0" w:color="000000"/>
              <w:left w:val="single" w:sz="4" w:space="0" w:color="000000"/>
              <w:bottom w:val="single" w:sz="4" w:space="0" w:color="000000"/>
              <w:right w:val="single" w:sz="4" w:space="0" w:color="000000"/>
            </w:tcBorders>
          </w:tcPr>
          <w:p w14:paraId="0CC5D76C"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1CE6050E"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3F5CB41E"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6276A80E"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58B495D"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6C7F1C71"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9</w:t>
            </w:r>
          </w:p>
        </w:tc>
        <w:tc>
          <w:tcPr>
            <w:tcW w:w="3534" w:type="dxa"/>
            <w:tcBorders>
              <w:top w:val="single" w:sz="4" w:space="0" w:color="000000"/>
              <w:left w:val="single" w:sz="4" w:space="0" w:color="000000"/>
              <w:bottom w:val="single" w:sz="4" w:space="0" w:color="000000"/>
              <w:right w:val="single" w:sz="4" w:space="0" w:color="000000"/>
            </w:tcBorders>
            <w:hideMark/>
          </w:tcPr>
          <w:p w14:paraId="63731B67"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SCADA &amp; APPC system</w:t>
            </w:r>
          </w:p>
        </w:tc>
        <w:tc>
          <w:tcPr>
            <w:tcW w:w="1550" w:type="dxa"/>
            <w:tcBorders>
              <w:top w:val="single" w:sz="4" w:space="0" w:color="000000"/>
              <w:left w:val="single" w:sz="4" w:space="0" w:color="000000"/>
              <w:bottom w:val="single" w:sz="4" w:space="0" w:color="000000"/>
              <w:right w:val="single" w:sz="4" w:space="0" w:color="000000"/>
            </w:tcBorders>
          </w:tcPr>
          <w:p w14:paraId="51EF1E1A"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D62A38F"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C29962B"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272B4B4"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7FECB88"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1B8A44D0"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11</w:t>
            </w:r>
          </w:p>
        </w:tc>
        <w:tc>
          <w:tcPr>
            <w:tcW w:w="3534" w:type="dxa"/>
            <w:tcBorders>
              <w:top w:val="single" w:sz="4" w:space="0" w:color="000000"/>
              <w:left w:val="single" w:sz="4" w:space="0" w:color="000000"/>
              <w:bottom w:val="single" w:sz="4" w:space="0" w:color="000000"/>
              <w:right w:val="single" w:sz="4" w:space="0" w:color="000000"/>
            </w:tcBorders>
            <w:hideMark/>
          </w:tcPr>
          <w:p w14:paraId="227E92BE"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source</w:t>
            </w:r>
          </w:p>
        </w:tc>
        <w:tc>
          <w:tcPr>
            <w:tcW w:w="1550" w:type="dxa"/>
            <w:tcBorders>
              <w:top w:val="single" w:sz="4" w:space="0" w:color="000000"/>
              <w:left w:val="single" w:sz="4" w:space="0" w:color="000000"/>
              <w:bottom w:val="single" w:sz="4" w:space="0" w:color="000000"/>
              <w:right w:val="single" w:sz="4" w:space="0" w:color="000000"/>
            </w:tcBorders>
          </w:tcPr>
          <w:p w14:paraId="6CD038D2"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0B20BA2B"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0192AA10"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7292E241"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406A4C1"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54D2DF6C"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12</w:t>
            </w:r>
          </w:p>
        </w:tc>
        <w:tc>
          <w:tcPr>
            <w:tcW w:w="3534" w:type="dxa"/>
            <w:tcBorders>
              <w:top w:val="single" w:sz="4" w:space="0" w:color="000000"/>
              <w:left w:val="single" w:sz="4" w:space="0" w:color="000000"/>
              <w:bottom w:val="single" w:sz="4" w:space="0" w:color="000000"/>
              <w:right w:val="single" w:sz="4" w:space="0" w:color="000000"/>
            </w:tcBorders>
            <w:hideMark/>
          </w:tcPr>
          <w:p w14:paraId="38D202DC"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550" w:type="dxa"/>
            <w:tcBorders>
              <w:top w:val="single" w:sz="4" w:space="0" w:color="000000"/>
              <w:left w:val="single" w:sz="4" w:space="0" w:color="000000"/>
              <w:bottom w:val="single" w:sz="4" w:space="0" w:color="000000"/>
              <w:right w:val="single" w:sz="4" w:space="0" w:color="000000"/>
            </w:tcBorders>
          </w:tcPr>
          <w:p w14:paraId="6BC4767B"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6B022E3D"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4DB4C72E"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2B4A14A4"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A66780D" w14:textId="77777777" w:rsidTr="0046419D">
        <w:tc>
          <w:tcPr>
            <w:tcW w:w="1047" w:type="dxa"/>
            <w:tcBorders>
              <w:top w:val="single" w:sz="4" w:space="0" w:color="000000"/>
              <w:left w:val="single" w:sz="4" w:space="0" w:color="000000"/>
              <w:bottom w:val="single" w:sz="4" w:space="0" w:color="000000"/>
              <w:right w:val="single" w:sz="4" w:space="0" w:color="000000"/>
            </w:tcBorders>
          </w:tcPr>
          <w:p w14:paraId="1DEB5D67" w14:textId="77777777" w:rsidR="0046419D" w:rsidRDefault="0046419D">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hideMark/>
          </w:tcPr>
          <w:p w14:paraId="696AF15C"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550" w:type="dxa"/>
            <w:tcBorders>
              <w:top w:val="single" w:sz="4" w:space="0" w:color="000000"/>
              <w:left w:val="single" w:sz="4" w:space="0" w:color="000000"/>
              <w:bottom w:val="single" w:sz="4" w:space="0" w:color="000000"/>
              <w:right w:val="single" w:sz="4" w:space="0" w:color="000000"/>
            </w:tcBorders>
          </w:tcPr>
          <w:p w14:paraId="46BA586C"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75DF06B1"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08109DE1"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008571A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5D07058" w14:textId="77777777" w:rsidTr="0046419D">
        <w:tc>
          <w:tcPr>
            <w:tcW w:w="1047" w:type="dxa"/>
            <w:tcBorders>
              <w:top w:val="single" w:sz="4" w:space="0" w:color="000000"/>
              <w:left w:val="single" w:sz="4" w:space="0" w:color="000000"/>
              <w:bottom w:val="single" w:sz="4" w:space="0" w:color="000000"/>
              <w:right w:val="single" w:sz="4" w:space="0" w:color="000000"/>
            </w:tcBorders>
          </w:tcPr>
          <w:p w14:paraId="681856C6" w14:textId="77777777" w:rsidR="0046419D" w:rsidRDefault="0046419D">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tcPr>
          <w:p w14:paraId="08C5DD49" w14:textId="77777777" w:rsidR="0046419D" w:rsidRDefault="0046419D">
            <w:pPr>
              <w:tabs>
                <w:tab w:val="left" w:pos="1836"/>
              </w:tabs>
              <w:spacing w:after="0" w:line="240" w:lineRule="auto"/>
              <w:jc w:val="both"/>
              <w:rPr>
                <w:rFonts w:ascii="Times New Roman" w:hAnsi="Times New Roman"/>
                <w:sz w:val="24"/>
                <w:szCs w:val="24"/>
              </w:rPr>
            </w:pPr>
          </w:p>
        </w:tc>
        <w:tc>
          <w:tcPr>
            <w:tcW w:w="1550" w:type="dxa"/>
            <w:tcBorders>
              <w:top w:val="single" w:sz="4" w:space="0" w:color="000000"/>
              <w:left w:val="single" w:sz="4" w:space="0" w:color="000000"/>
              <w:bottom w:val="single" w:sz="4" w:space="0" w:color="000000"/>
              <w:right w:val="single" w:sz="4" w:space="0" w:color="000000"/>
            </w:tcBorders>
          </w:tcPr>
          <w:p w14:paraId="29C6F22B"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0451B62"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06386E8C"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3DF5B292"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649EAD6"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7872A99F"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B</w:t>
            </w:r>
          </w:p>
        </w:tc>
        <w:tc>
          <w:tcPr>
            <w:tcW w:w="3534" w:type="dxa"/>
            <w:tcBorders>
              <w:top w:val="single" w:sz="4" w:space="0" w:color="000000"/>
              <w:left w:val="single" w:sz="4" w:space="0" w:color="000000"/>
              <w:bottom w:val="single" w:sz="4" w:space="0" w:color="000000"/>
              <w:right w:val="single" w:sz="4" w:space="0" w:color="000000"/>
            </w:tcBorders>
            <w:hideMark/>
          </w:tcPr>
          <w:p w14:paraId="61E227CE"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Minor items</w:t>
            </w:r>
          </w:p>
        </w:tc>
        <w:tc>
          <w:tcPr>
            <w:tcW w:w="1550" w:type="dxa"/>
            <w:tcBorders>
              <w:top w:val="single" w:sz="4" w:space="0" w:color="000000"/>
              <w:left w:val="single" w:sz="4" w:space="0" w:color="000000"/>
              <w:bottom w:val="single" w:sz="4" w:space="0" w:color="000000"/>
              <w:right w:val="single" w:sz="4" w:space="0" w:color="000000"/>
            </w:tcBorders>
          </w:tcPr>
          <w:p w14:paraId="3C1DEB2B"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62D3A896"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6CF765C5"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6A082A41"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2EF5D74"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6CC2EACE"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3534" w:type="dxa"/>
            <w:tcBorders>
              <w:top w:val="single" w:sz="4" w:space="0" w:color="000000"/>
              <w:left w:val="single" w:sz="4" w:space="0" w:color="000000"/>
              <w:bottom w:val="single" w:sz="4" w:space="0" w:color="000000"/>
              <w:right w:val="single" w:sz="4" w:space="0" w:color="000000"/>
            </w:tcBorders>
            <w:hideMark/>
          </w:tcPr>
          <w:p w14:paraId="0CB6E397"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550" w:type="dxa"/>
            <w:tcBorders>
              <w:top w:val="single" w:sz="4" w:space="0" w:color="000000"/>
              <w:left w:val="single" w:sz="4" w:space="0" w:color="000000"/>
              <w:bottom w:val="single" w:sz="4" w:space="0" w:color="000000"/>
              <w:right w:val="single" w:sz="4" w:space="0" w:color="000000"/>
            </w:tcBorders>
          </w:tcPr>
          <w:p w14:paraId="5F45C9FB"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13628FE2"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47368194"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115F89D" w14:textId="77777777" w:rsidR="0046419D" w:rsidRDefault="0046419D">
            <w:pPr>
              <w:tabs>
                <w:tab w:val="left" w:pos="1836"/>
              </w:tabs>
              <w:spacing w:after="0" w:line="240" w:lineRule="auto"/>
              <w:jc w:val="both"/>
              <w:rPr>
                <w:rFonts w:ascii="Times New Roman" w:hAnsi="Times New Roman"/>
                <w:sz w:val="24"/>
                <w:szCs w:val="24"/>
              </w:rPr>
            </w:pPr>
          </w:p>
        </w:tc>
      </w:tr>
      <w:tr w:rsidR="0046419D" w14:paraId="4D790963"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03E0EA62"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3534" w:type="dxa"/>
            <w:tcBorders>
              <w:top w:val="single" w:sz="4" w:space="0" w:color="000000"/>
              <w:left w:val="single" w:sz="4" w:space="0" w:color="000000"/>
              <w:bottom w:val="single" w:sz="4" w:space="0" w:color="000000"/>
              <w:right w:val="single" w:sz="4" w:space="0" w:color="000000"/>
            </w:tcBorders>
            <w:hideMark/>
          </w:tcPr>
          <w:p w14:paraId="668C70C4"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550" w:type="dxa"/>
            <w:tcBorders>
              <w:top w:val="single" w:sz="4" w:space="0" w:color="000000"/>
              <w:left w:val="single" w:sz="4" w:space="0" w:color="000000"/>
              <w:bottom w:val="single" w:sz="4" w:space="0" w:color="000000"/>
              <w:right w:val="single" w:sz="4" w:space="0" w:color="000000"/>
            </w:tcBorders>
          </w:tcPr>
          <w:p w14:paraId="34CEEDC3"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01843486"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47DFB49F"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6C211D97"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F09CF86"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376A0B95"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3534" w:type="dxa"/>
            <w:tcBorders>
              <w:top w:val="single" w:sz="4" w:space="0" w:color="000000"/>
              <w:left w:val="single" w:sz="4" w:space="0" w:color="000000"/>
              <w:bottom w:val="single" w:sz="4" w:space="0" w:color="000000"/>
              <w:right w:val="single" w:sz="4" w:space="0" w:color="000000"/>
            </w:tcBorders>
            <w:hideMark/>
          </w:tcPr>
          <w:p w14:paraId="7A4B2D31"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550" w:type="dxa"/>
            <w:tcBorders>
              <w:top w:val="single" w:sz="4" w:space="0" w:color="000000"/>
              <w:left w:val="single" w:sz="4" w:space="0" w:color="000000"/>
              <w:bottom w:val="single" w:sz="4" w:space="0" w:color="000000"/>
              <w:right w:val="single" w:sz="4" w:space="0" w:color="000000"/>
            </w:tcBorders>
          </w:tcPr>
          <w:p w14:paraId="31119761"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0AE93158"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F16ACED"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3F4BD2B" w14:textId="77777777" w:rsidR="0046419D" w:rsidRDefault="0046419D">
            <w:pPr>
              <w:tabs>
                <w:tab w:val="left" w:pos="1836"/>
              </w:tabs>
              <w:spacing w:after="0" w:line="240" w:lineRule="auto"/>
              <w:jc w:val="both"/>
              <w:rPr>
                <w:rFonts w:ascii="Times New Roman" w:hAnsi="Times New Roman"/>
                <w:sz w:val="24"/>
                <w:szCs w:val="24"/>
              </w:rPr>
            </w:pPr>
          </w:p>
        </w:tc>
      </w:tr>
      <w:tr w:rsidR="0046419D" w14:paraId="5F4DF232"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266B044C"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3534" w:type="dxa"/>
            <w:tcBorders>
              <w:top w:val="single" w:sz="4" w:space="0" w:color="000000"/>
              <w:left w:val="single" w:sz="4" w:space="0" w:color="000000"/>
              <w:bottom w:val="single" w:sz="4" w:space="0" w:color="000000"/>
              <w:right w:val="single" w:sz="4" w:space="0" w:color="000000"/>
            </w:tcBorders>
            <w:hideMark/>
          </w:tcPr>
          <w:p w14:paraId="7290AF6C"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550" w:type="dxa"/>
            <w:tcBorders>
              <w:top w:val="single" w:sz="4" w:space="0" w:color="000000"/>
              <w:left w:val="single" w:sz="4" w:space="0" w:color="000000"/>
              <w:bottom w:val="single" w:sz="4" w:space="0" w:color="000000"/>
              <w:right w:val="single" w:sz="4" w:space="0" w:color="000000"/>
            </w:tcBorders>
          </w:tcPr>
          <w:p w14:paraId="33A6BDF1"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1ED19C32"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6A61F53D"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4B0A2583" w14:textId="77777777" w:rsidR="0046419D" w:rsidRDefault="0046419D">
            <w:pPr>
              <w:tabs>
                <w:tab w:val="left" w:pos="1836"/>
              </w:tabs>
              <w:spacing w:after="0" w:line="240" w:lineRule="auto"/>
              <w:jc w:val="both"/>
              <w:rPr>
                <w:rFonts w:ascii="Times New Roman" w:hAnsi="Times New Roman"/>
                <w:sz w:val="24"/>
                <w:szCs w:val="24"/>
              </w:rPr>
            </w:pPr>
          </w:p>
        </w:tc>
      </w:tr>
      <w:tr w:rsidR="0046419D" w14:paraId="20018783"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4C515FAD"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3534" w:type="dxa"/>
            <w:tcBorders>
              <w:top w:val="single" w:sz="4" w:space="0" w:color="000000"/>
              <w:left w:val="single" w:sz="4" w:space="0" w:color="000000"/>
              <w:bottom w:val="single" w:sz="4" w:space="0" w:color="000000"/>
              <w:right w:val="single" w:sz="4" w:space="0" w:color="000000"/>
            </w:tcBorders>
            <w:hideMark/>
          </w:tcPr>
          <w:p w14:paraId="68D03ED2"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550" w:type="dxa"/>
            <w:tcBorders>
              <w:top w:val="single" w:sz="4" w:space="0" w:color="000000"/>
              <w:left w:val="single" w:sz="4" w:space="0" w:color="000000"/>
              <w:bottom w:val="single" w:sz="4" w:space="0" w:color="000000"/>
              <w:right w:val="single" w:sz="4" w:space="0" w:color="000000"/>
            </w:tcBorders>
          </w:tcPr>
          <w:p w14:paraId="1806E95D"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C335DEA"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39A6BEA3"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4CEC4AE1"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FA3D975"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75B86409"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3534" w:type="dxa"/>
            <w:tcBorders>
              <w:top w:val="single" w:sz="4" w:space="0" w:color="000000"/>
              <w:left w:val="single" w:sz="4" w:space="0" w:color="000000"/>
              <w:bottom w:val="single" w:sz="4" w:space="0" w:color="000000"/>
              <w:right w:val="single" w:sz="4" w:space="0" w:color="000000"/>
            </w:tcBorders>
            <w:hideMark/>
          </w:tcPr>
          <w:p w14:paraId="3DE296FE"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550" w:type="dxa"/>
            <w:tcBorders>
              <w:top w:val="single" w:sz="4" w:space="0" w:color="000000"/>
              <w:left w:val="single" w:sz="4" w:space="0" w:color="000000"/>
              <w:bottom w:val="single" w:sz="4" w:space="0" w:color="000000"/>
              <w:right w:val="single" w:sz="4" w:space="0" w:color="000000"/>
            </w:tcBorders>
          </w:tcPr>
          <w:p w14:paraId="38C77381"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6A6DE8C"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AB49406"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C9F8AFC" w14:textId="77777777" w:rsidR="0046419D" w:rsidRDefault="0046419D">
            <w:pPr>
              <w:tabs>
                <w:tab w:val="left" w:pos="1836"/>
              </w:tabs>
              <w:spacing w:after="0" w:line="240" w:lineRule="auto"/>
              <w:jc w:val="both"/>
              <w:rPr>
                <w:rFonts w:ascii="Times New Roman" w:hAnsi="Times New Roman"/>
                <w:sz w:val="24"/>
                <w:szCs w:val="24"/>
              </w:rPr>
            </w:pPr>
          </w:p>
        </w:tc>
      </w:tr>
      <w:tr w:rsidR="0046419D" w14:paraId="761BD861"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7BDA5DA1"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3534" w:type="dxa"/>
            <w:tcBorders>
              <w:top w:val="single" w:sz="4" w:space="0" w:color="000000"/>
              <w:left w:val="single" w:sz="4" w:space="0" w:color="000000"/>
              <w:bottom w:val="single" w:sz="4" w:space="0" w:color="000000"/>
              <w:right w:val="single" w:sz="4" w:space="0" w:color="000000"/>
            </w:tcBorders>
            <w:hideMark/>
          </w:tcPr>
          <w:p w14:paraId="0346DAB5"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550" w:type="dxa"/>
            <w:tcBorders>
              <w:top w:val="single" w:sz="4" w:space="0" w:color="000000"/>
              <w:left w:val="single" w:sz="4" w:space="0" w:color="000000"/>
              <w:bottom w:val="single" w:sz="4" w:space="0" w:color="000000"/>
              <w:right w:val="single" w:sz="4" w:space="0" w:color="000000"/>
            </w:tcBorders>
          </w:tcPr>
          <w:p w14:paraId="504116E9"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6C18DB96"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10ACEC67"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4F5D5E7" w14:textId="77777777" w:rsidR="0046419D" w:rsidRDefault="0046419D">
            <w:pPr>
              <w:tabs>
                <w:tab w:val="left" w:pos="1836"/>
              </w:tabs>
              <w:spacing w:after="0" w:line="240" w:lineRule="auto"/>
              <w:jc w:val="both"/>
              <w:rPr>
                <w:rFonts w:ascii="Times New Roman" w:hAnsi="Times New Roman"/>
                <w:sz w:val="24"/>
                <w:szCs w:val="24"/>
              </w:rPr>
            </w:pPr>
          </w:p>
        </w:tc>
      </w:tr>
      <w:tr w:rsidR="0046419D" w14:paraId="6634B59C" w14:textId="77777777" w:rsidTr="0046419D">
        <w:tc>
          <w:tcPr>
            <w:tcW w:w="1047" w:type="dxa"/>
            <w:tcBorders>
              <w:top w:val="single" w:sz="4" w:space="0" w:color="000000"/>
              <w:left w:val="single" w:sz="4" w:space="0" w:color="000000"/>
              <w:bottom w:val="single" w:sz="4" w:space="0" w:color="000000"/>
              <w:right w:val="single" w:sz="4" w:space="0" w:color="000000"/>
            </w:tcBorders>
            <w:hideMark/>
          </w:tcPr>
          <w:p w14:paraId="2548FCCC" w14:textId="77777777" w:rsidR="0046419D" w:rsidRDefault="0046419D">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3534" w:type="dxa"/>
            <w:tcBorders>
              <w:top w:val="single" w:sz="4" w:space="0" w:color="000000"/>
              <w:left w:val="single" w:sz="4" w:space="0" w:color="000000"/>
              <w:bottom w:val="single" w:sz="4" w:space="0" w:color="000000"/>
              <w:right w:val="single" w:sz="4" w:space="0" w:color="000000"/>
            </w:tcBorders>
            <w:hideMark/>
          </w:tcPr>
          <w:p w14:paraId="7C16E5D0" w14:textId="77777777" w:rsidR="0046419D" w:rsidRDefault="0046419D">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550" w:type="dxa"/>
            <w:tcBorders>
              <w:top w:val="single" w:sz="4" w:space="0" w:color="000000"/>
              <w:left w:val="single" w:sz="4" w:space="0" w:color="000000"/>
              <w:bottom w:val="single" w:sz="4" w:space="0" w:color="000000"/>
              <w:right w:val="single" w:sz="4" w:space="0" w:color="000000"/>
            </w:tcBorders>
          </w:tcPr>
          <w:p w14:paraId="157B5640"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37A88821"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77B1A47"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28ABE9CA" w14:textId="77777777" w:rsidR="0046419D" w:rsidRDefault="0046419D">
            <w:pPr>
              <w:tabs>
                <w:tab w:val="left" w:pos="1836"/>
              </w:tabs>
              <w:spacing w:after="0" w:line="240" w:lineRule="auto"/>
              <w:jc w:val="both"/>
              <w:rPr>
                <w:rFonts w:ascii="Times New Roman" w:hAnsi="Times New Roman"/>
                <w:sz w:val="24"/>
                <w:szCs w:val="24"/>
              </w:rPr>
            </w:pPr>
          </w:p>
        </w:tc>
      </w:tr>
      <w:tr w:rsidR="0046419D" w14:paraId="1561253B" w14:textId="77777777" w:rsidTr="0046419D">
        <w:tc>
          <w:tcPr>
            <w:tcW w:w="1047" w:type="dxa"/>
            <w:tcBorders>
              <w:top w:val="single" w:sz="4" w:space="0" w:color="000000"/>
              <w:left w:val="single" w:sz="4" w:space="0" w:color="000000"/>
              <w:bottom w:val="single" w:sz="4" w:space="0" w:color="000000"/>
              <w:right w:val="single" w:sz="4" w:space="0" w:color="000000"/>
            </w:tcBorders>
          </w:tcPr>
          <w:p w14:paraId="0F28099A" w14:textId="77777777" w:rsidR="0046419D" w:rsidRDefault="0046419D">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hideMark/>
          </w:tcPr>
          <w:p w14:paraId="0E0509F4"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550" w:type="dxa"/>
            <w:tcBorders>
              <w:top w:val="single" w:sz="4" w:space="0" w:color="000000"/>
              <w:left w:val="single" w:sz="4" w:space="0" w:color="000000"/>
              <w:bottom w:val="single" w:sz="4" w:space="0" w:color="000000"/>
              <w:right w:val="single" w:sz="4" w:space="0" w:color="000000"/>
            </w:tcBorders>
          </w:tcPr>
          <w:p w14:paraId="725B812C"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3B776348"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6E288304"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233723B2" w14:textId="77777777" w:rsidR="0046419D" w:rsidRDefault="0046419D">
            <w:pPr>
              <w:tabs>
                <w:tab w:val="left" w:pos="1836"/>
              </w:tabs>
              <w:spacing w:after="0" w:line="240" w:lineRule="auto"/>
              <w:jc w:val="both"/>
              <w:rPr>
                <w:rFonts w:ascii="Times New Roman" w:hAnsi="Times New Roman"/>
                <w:sz w:val="24"/>
                <w:szCs w:val="24"/>
              </w:rPr>
            </w:pPr>
          </w:p>
        </w:tc>
      </w:tr>
      <w:tr w:rsidR="0046419D" w14:paraId="068E2CFB" w14:textId="77777777" w:rsidTr="0046419D">
        <w:tc>
          <w:tcPr>
            <w:tcW w:w="1047" w:type="dxa"/>
            <w:tcBorders>
              <w:top w:val="single" w:sz="4" w:space="0" w:color="000000"/>
              <w:left w:val="single" w:sz="4" w:space="0" w:color="000000"/>
              <w:bottom w:val="single" w:sz="4" w:space="0" w:color="000000"/>
              <w:right w:val="single" w:sz="4" w:space="0" w:color="000000"/>
            </w:tcBorders>
          </w:tcPr>
          <w:p w14:paraId="4ADDF970" w14:textId="77777777" w:rsidR="0046419D" w:rsidRDefault="0046419D">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hideMark/>
          </w:tcPr>
          <w:p w14:paraId="40B70F96" w14:textId="77777777" w:rsidR="0046419D" w:rsidRDefault="0046419D">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+B)</w:t>
            </w:r>
          </w:p>
        </w:tc>
        <w:tc>
          <w:tcPr>
            <w:tcW w:w="1550" w:type="dxa"/>
            <w:tcBorders>
              <w:top w:val="single" w:sz="4" w:space="0" w:color="000000"/>
              <w:left w:val="single" w:sz="4" w:space="0" w:color="000000"/>
              <w:bottom w:val="single" w:sz="4" w:space="0" w:color="000000"/>
              <w:right w:val="single" w:sz="4" w:space="0" w:color="000000"/>
            </w:tcBorders>
          </w:tcPr>
          <w:p w14:paraId="49DDB56C" w14:textId="77777777" w:rsidR="0046419D" w:rsidRDefault="0046419D">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985D875" w14:textId="77777777" w:rsidR="0046419D" w:rsidRDefault="0046419D">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7ECDF3BD" w14:textId="77777777" w:rsidR="0046419D" w:rsidRDefault="0046419D">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3E0CA7CD" w14:textId="77777777" w:rsidR="0046419D" w:rsidRDefault="0046419D">
            <w:pPr>
              <w:tabs>
                <w:tab w:val="left" w:pos="1836"/>
              </w:tabs>
              <w:spacing w:after="0" w:line="240" w:lineRule="auto"/>
              <w:jc w:val="both"/>
              <w:rPr>
                <w:rFonts w:ascii="Times New Roman" w:hAnsi="Times New Roman"/>
                <w:sz w:val="24"/>
                <w:szCs w:val="24"/>
              </w:rPr>
            </w:pPr>
          </w:p>
        </w:tc>
      </w:tr>
    </w:tbl>
    <w:p w14:paraId="176053EE" w14:textId="77777777" w:rsidR="0046419D" w:rsidRDefault="0046419D" w:rsidP="0046419D">
      <w:pPr>
        <w:tabs>
          <w:tab w:val="left" w:pos="1836"/>
        </w:tabs>
        <w:spacing w:after="0" w:line="240" w:lineRule="auto"/>
        <w:rPr>
          <w:rFonts w:ascii="Times New Roman" w:hAnsi="Times New Roman"/>
          <w:b/>
          <w:sz w:val="24"/>
          <w:szCs w:val="24"/>
        </w:rPr>
      </w:pPr>
    </w:p>
    <w:p w14:paraId="65809485" w14:textId="77777777" w:rsidR="0046419D" w:rsidRDefault="0046419D" w:rsidP="0046419D">
      <w:pPr>
        <w:tabs>
          <w:tab w:val="left" w:pos="1836"/>
        </w:tabs>
        <w:spacing w:after="0" w:line="240" w:lineRule="auto"/>
        <w:rPr>
          <w:rFonts w:ascii="Times New Roman" w:hAnsi="Times New Roman"/>
          <w:b/>
          <w:sz w:val="24"/>
          <w:szCs w:val="24"/>
        </w:rPr>
      </w:pPr>
      <w:r>
        <w:rPr>
          <w:rFonts w:ascii="Times New Roman" w:hAnsi="Times New Roman"/>
          <w:b/>
          <w:sz w:val="24"/>
          <w:szCs w:val="24"/>
        </w:rPr>
        <w:t>(*) INR + FE converted to INR</w:t>
      </w:r>
    </w:p>
    <w:p w14:paraId="10CEA1F6" w14:textId="77777777" w:rsidR="0046419D" w:rsidRDefault="0046419D" w:rsidP="0046419D">
      <w:pPr>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(f)</w:t>
      </w:r>
    </w:p>
    <w:p w14:paraId="62282691" w14:textId="77777777" w:rsidR="0046419D" w:rsidRDefault="0046419D" w:rsidP="0046419D">
      <w:pPr>
        <w:spacing w:after="0" w:line="240" w:lineRule="auto"/>
        <w:jc w:val="center"/>
        <w:rPr>
          <w:rFonts w:ascii="Times New Roman" w:hAnsi="Times New Roman"/>
          <w:sz w:val="24"/>
          <w:szCs w:val="24"/>
        </w:rPr>
      </w:pPr>
      <w:r>
        <w:rPr>
          <w:rFonts w:ascii="Times New Roman" w:hAnsi="Times New Roman"/>
          <w:sz w:val="24"/>
          <w:szCs w:val="24"/>
        </w:rPr>
        <w:t xml:space="preserve">[see regulation 5] </w:t>
      </w:r>
    </w:p>
    <w:p w14:paraId="395C7E77" w14:textId="77777777" w:rsidR="0046419D" w:rsidRDefault="0046419D" w:rsidP="0046419D">
      <w:pPr>
        <w:spacing w:after="0" w:line="240" w:lineRule="auto"/>
        <w:ind w:left="2160" w:firstLine="720"/>
        <w:rPr>
          <w:rFonts w:ascii="Times New Roman" w:hAnsi="Times New Roman"/>
          <w:b/>
          <w:sz w:val="24"/>
          <w:szCs w:val="24"/>
        </w:rPr>
      </w:pPr>
      <w:r>
        <w:rPr>
          <w:rFonts w:ascii="Times New Roman" w:hAnsi="Times New Roman"/>
          <w:b/>
          <w:sz w:val="24"/>
          <w:szCs w:val="24"/>
        </w:rPr>
        <w:t xml:space="preserve">Profit and Loss Account ($)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Rs.</w:t>
      </w:r>
    </w:p>
    <w:tbl>
      <w:tblPr>
        <w:tblW w:w="1041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5"/>
        <w:gridCol w:w="3705"/>
        <w:gridCol w:w="972"/>
        <w:gridCol w:w="993"/>
        <w:gridCol w:w="992"/>
        <w:gridCol w:w="992"/>
        <w:gridCol w:w="567"/>
        <w:gridCol w:w="1134"/>
      </w:tblGrid>
      <w:tr w:rsidR="0046419D" w14:paraId="4CA5BC75" w14:textId="77777777" w:rsidTr="0046419D">
        <w:trPr>
          <w:trHeight w:val="323"/>
        </w:trPr>
        <w:tc>
          <w:tcPr>
            <w:tcW w:w="1056" w:type="dxa"/>
            <w:tcBorders>
              <w:top w:val="single" w:sz="4" w:space="0" w:color="000000"/>
              <w:left w:val="single" w:sz="4" w:space="0" w:color="000000"/>
              <w:bottom w:val="single" w:sz="4" w:space="0" w:color="000000"/>
              <w:right w:val="single" w:sz="4" w:space="0" w:color="000000"/>
            </w:tcBorders>
            <w:vAlign w:val="center"/>
            <w:hideMark/>
          </w:tcPr>
          <w:p w14:paraId="2C6C6363"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Sr. No.</w:t>
            </w:r>
          </w:p>
        </w:tc>
        <w:tc>
          <w:tcPr>
            <w:tcW w:w="3705" w:type="dxa"/>
            <w:tcBorders>
              <w:top w:val="single" w:sz="4" w:space="0" w:color="000000"/>
              <w:left w:val="single" w:sz="4" w:space="0" w:color="000000"/>
              <w:bottom w:val="single" w:sz="4" w:space="0" w:color="000000"/>
              <w:right w:val="single" w:sz="4" w:space="0" w:color="000000"/>
            </w:tcBorders>
            <w:vAlign w:val="center"/>
            <w:hideMark/>
          </w:tcPr>
          <w:p w14:paraId="552DA3BB"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972" w:type="dxa"/>
            <w:tcBorders>
              <w:top w:val="single" w:sz="4" w:space="0" w:color="000000"/>
              <w:left w:val="single" w:sz="4" w:space="0" w:color="000000"/>
              <w:bottom w:val="single" w:sz="4" w:space="0" w:color="000000"/>
              <w:right w:val="single" w:sz="4" w:space="0" w:color="000000"/>
            </w:tcBorders>
            <w:vAlign w:val="center"/>
            <w:hideMark/>
          </w:tcPr>
          <w:p w14:paraId="52EF23CF"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Year 1</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3B3DA519"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Year 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6F3954F"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Year 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9B3E0C1"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Year 4</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54C1F28D"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F82EC08"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Year 25</w:t>
            </w:r>
          </w:p>
        </w:tc>
      </w:tr>
      <w:tr w:rsidR="0046419D" w14:paraId="47E8CF79" w14:textId="77777777" w:rsidTr="0046419D">
        <w:trPr>
          <w:trHeight w:val="341"/>
        </w:trPr>
        <w:tc>
          <w:tcPr>
            <w:tcW w:w="1056" w:type="dxa"/>
            <w:tcBorders>
              <w:top w:val="single" w:sz="4" w:space="0" w:color="000000"/>
              <w:left w:val="single" w:sz="4" w:space="0" w:color="000000"/>
              <w:bottom w:val="single" w:sz="4" w:space="0" w:color="000000"/>
              <w:right w:val="single" w:sz="4" w:space="0" w:color="000000"/>
            </w:tcBorders>
            <w:hideMark/>
          </w:tcPr>
          <w:p w14:paraId="0D3BAE45"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1</w:t>
            </w:r>
          </w:p>
        </w:tc>
        <w:tc>
          <w:tcPr>
            <w:tcW w:w="3705" w:type="dxa"/>
            <w:tcBorders>
              <w:top w:val="single" w:sz="4" w:space="0" w:color="000000"/>
              <w:left w:val="single" w:sz="4" w:space="0" w:color="000000"/>
              <w:bottom w:val="single" w:sz="4" w:space="0" w:color="000000"/>
              <w:right w:val="single" w:sz="4" w:space="0" w:color="000000"/>
            </w:tcBorders>
            <w:hideMark/>
          </w:tcPr>
          <w:p w14:paraId="459957C5" w14:textId="77777777" w:rsidR="0046419D" w:rsidRDefault="0046419D">
            <w:pPr>
              <w:spacing w:after="0" w:line="240" w:lineRule="auto"/>
              <w:jc w:val="both"/>
              <w:rPr>
                <w:rFonts w:ascii="Times New Roman" w:hAnsi="Times New Roman"/>
                <w:b/>
                <w:sz w:val="24"/>
                <w:szCs w:val="24"/>
              </w:rPr>
            </w:pPr>
            <w:r>
              <w:rPr>
                <w:rFonts w:ascii="Times New Roman" w:hAnsi="Times New Roman"/>
                <w:b/>
                <w:sz w:val="24"/>
                <w:szCs w:val="24"/>
              </w:rPr>
              <w:t>Total inflows</w:t>
            </w:r>
          </w:p>
        </w:tc>
        <w:tc>
          <w:tcPr>
            <w:tcW w:w="972" w:type="dxa"/>
            <w:tcBorders>
              <w:top w:val="single" w:sz="4" w:space="0" w:color="000000"/>
              <w:left w:val="single" w:sz="4" w:space="0" w:color="000000"/>
              <w:bottom w:val="single" w:sz="4" w:space="0" w:color="000000"/>
              <w:right w:val="single" w:sz="4" w:space="0" w:color="000000"/>
            </w:tcBorders>
          </w:tcPr>
          <w:p w14:paraId="26C8FE14" w14:textId="77777777" w:rsidR="0046419D" w:rsidRDefault="0046419D">
            <w:pPr>
              <w:spacing w:after="0" w:line="240" w:lineRule="auto"/>
              <w:jc w:val="center"/>
              <w:rPr>
                <w:rFonts w:ascii="Times New Roman" w:hAnsi="Times New Roman"/>
                <w:b/>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7C8131F" w14:textId="77777777" w:rsidR="0046419D" w:rsidRDefault="0046419D">
            <w:pPr>
              <w:spacing w:after="0" w:line="240" w:lineRule="auto"/>
              <w:jc w:val="center"/>
              <w:rPr>
                <w:rFonts w:ascii="Times New Roman" w:hAnsi="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192352D" w14:textId="77777777" w:rsidR="0046419D" w:rsidRDefault="0046419D">
            <w:pPr>
              <w:spacing w:after="0" w:line="240" w:lineRule="auto"/>
              <w:jc w:val="center"/>
              <w:rPr>
                <w:rFonts w:ascii="Times New Roman" w:hAnsi="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10EB992" w14:textId="77777777" w:rsidR="0046419D" w:rsidRDefault="0046419D">
            <w:pPr>
              <w:spacing w:after="0" w:line="240" w:lineRule="auto"/>
              <w:jc w:val="center"/>
              <w:rPr>
                <w:rFonts w:ascii="Times New Roman" w:hAnsi="Times New Roman"/>
                <w:b/>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2CF1CEB0" w14:textId="77777777" w:rsidR="0046419D" w:rsidRDefault="0046419D">
            <w:pPr>
              <w:spacing w:after="0" w:line="240" w:lineRule="auto"/>
              <w:jc w:val="center"/>
              <w:rPr>
                <w:rFonts w:ascii="Times New Roman" w:hAnsi="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5392F5B4" w14:textId="77777777" w:rsidR="0046419D" w:rsidRDefault="0046419D">
            <w:pPr>
              <w:spacing w:after="0" w:line="240" w:lineRule="auto"/>
              <w:jc w:val="center"/>
              <w:rPr>
                <w:rFonts w:ascii="Times New Roman" w:hAnsi="Times New Roman"/>
                <w:b/>
                <w:sz w:val="24"/>
                <w:szCs w:val="24"/>
              </w:rPr>
            </w:pPr>
          </w:p>
        </w:tc>
      </w:tr>
      <w:tr w:rsidR="0046419D" w14:paraId="456C1223"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496C2548"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a</w:t>
            </w:r>
          </w:p>
        </w:tc>
        <w:tc>
          <w:tcPr>
            <w:tcW w:w="3705" w:type="dxa"/>
            <w:tcBorders>
              <w:top w:val="single" w:sz="4" w:space="0" w:color="000000"/>
              <w:left w:val="single" w:sz="4" w:space="0" w:color="000000"/>
              <w:bottom w:val="single" w:sz="4" w:space="0" w:color="000000"/>
              <w:right w:val="single" w:sz="4" w:space="0" w:color="000000"/>
            </w:tcBorders>
            <w:hideMark/>
          </w:tcPr>
          <w:p w14:paraId="54DF0A34"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Revenue from natural gas pipeline tariff</w:t>
            </w:r>
          </w:p>
        </w:tc>
        <w:tc>
          <w:tcPr>
            <w:tcW w:w="972" w:type="dxa"/>
            <w:tcBorders>
              <w:top w:val="single" w:sz="4" w:space="0" w:color="000000"/>
              <w:left w:val="single" w:sz="4" w:space="0" w:color="000000"/>
              <w:bottom w:val="single" w:sz="4" w:space="0" w:color="000000"/>
              <w:right w:val="single" w:sz="4" w:space="0" w:color="000000"/>
            </w:tcBorders>
          </w:tcPr>
          <w:p w14:paraId="0B975EEF" w14:textId="77777777" w:rsidR="0046419D" w:rsidRDefault="0046419D">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921BBD5"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E2FBF62"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8CDE6BE"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E1A068E" w14:textId="77777777" w:rsidR="0046419D" w:rsidRDefault="0046419D">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77A2F0F" w14:textId="77777777" w:rsidR="0046419D" w:rsidRDefault="0046419D">
            <w:pPr>
              <w:spacing w:after="0" w:line="240" w:lineRule="auto"/>
              <w:jc w:val="center"/>
              <w:rPr>
                <w:rFonts w:ascii="Times New Roman" w:hAnsi="Times New Roman"/>
                <w:sz w:val="24"/>
                <w:szCs w:val="24"/>
              </w:rPr>
            </w:pPr>
          </w:p>
        </w:tc>
      </w:tr>
      <w:tr w:rsidR="0046419D" w14:paraId="044422E5" w14:textId="77777777" w:rsidTr="0046419D">
        <w:trPr>
          <w:trHeight w:val="602"/>
        </w:trPr>
        <w:tc>
          <w:tcPr>
            <w:tcW w:w="1056" w:type="dxa"/>
            <w:tcBorders>
              <w:top w:val="single" w:sz="4" w:space="0" w:color="000000"/>
              <w:left w:val="single" w:sz="4" w:space="0" w:color="000000"/>
              <w:bottom w:val="single" w:sz="4" w:space="0" w:color="000000"/>
              <w:right w:val="single" w:sz="4" w:space="0" w:color="000000"/>
            </w:tcBorders>
            <w:hideMark/>
          </w:tcPr>
          <w:p w14:paraId="5E00B1B0"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3705" w:type="dxa"/>
            <w:tcBorders>
              <w:top w:val="single" w:sz="4" w:space="0" w:color="000000"/>
              <w:left w:val="single" w:sz="4" w:space="0" w:color="000000"/>
              <w:bottom w:val="single" w:sz="4" w:space="0" w:color="000000"/>
              <w:right w:val="single" w:sz="4" w:space="0" w:color="000000"/>
            </w:tcBorders>
            <w:hideMark/>
          </w:tcPr>
          <w:p w14:paraId="5BAD9922" w14:textId="77777777" w:rsidR="0046419D" w:rsidRDefault="0046419D">
            <w:pPr>
              <w:spacing w:after="0" w:line="240" w:lineRule="auto"/>
              <w:jc w:val="both"/>
              <w:rPr>
                <w:rFonts w:ascii="Times New Roman" w:hAnsi="Times New Roman"/>
                <w:b/>
                <w:sz w:val="24"/>
                <w:szCs w:val="24"/>
              </w:rPr>
            </w:pPr>
            <w:r>
              <w:rPr>
                <w:rFonts w:ascii="Times New Roman" w:hAnsi="Times New Roman"/>
                <w:b/>
                <w:sz w:val="24"/>
                <w:szCs w:val="24"/>
              </w:rPr>
              <w:t>Total operating cost outflows</w:t>
            </w:r>
          </w:p>
        </w:tc>
        <w:tc>
          <w:tcPr>
            <w:tcW w:w="972" w:type="dxa"/>
            <w:tcBorders>
              <w:top w:val="single" w:sz="4" w:space="0" w:color="000000"/>
              <w:left w:val="single" w:sz="4" w:space="0" w:color="000000"/>
              <w:bottom w:val="single" w:sz="4" w:space="0" w:color="000000"/>
              <w:right w:val="single" w:sz="4" w:space="0" w:color="000000"/>
            </w:tcBorders>
          </w:tcPr>
          <w:p w14:paraId="2DD89248" w14:textId="77777777" w:rsidR="0046419D" w:rsidRDefault="0046419D">
            <w:pPr>
              <w:spacing w:after="0" w:line="240" w:lineRule="auto"/>
              <w:jc w:val="center"/>
              <w:rPr>
                <w:rFonts w:ascii="Times New Roman" w:hAnsi="Times New Roman"/>
                <w:b/>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870A155"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3EA172A"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6878592"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181BE751" w14:textId="77777777" w:rsidR="0046419D" w:rsidRDefault="0046419D">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185C786" w14:textId="77777777" w:rsidR="0046419D" w:rsidRDefault="0046419D">
            <w:pPr>
              <w:spacing w:after="0" w:line="240" w:lineRule="auto"/>
              <w:jc w:val="center"/>
              <w:rPr>
                <w:rFonts w:ascii="Times New Roman" w:hAnsi="Times New Roman"/>
                <w:sz w:val="24"/>
                <w:szCs w:val="24"/>
              </w:rPr>
            </w:pPr>
          </w:p>
        </w:tc>
      </w:tr>
      <w:tr w:rsidR="0046419D" w14:paraId="040DCA5B"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44FB5C0C"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a</w:t>
            </w:r>
          </w:p>
        </w:tc>
        <w:tc>
          <w:tcPr>
            <w:tcW w:w="3705" w:type="dxa"/>
            <w:tcBorders>
              <w:top w:val="single" w:sz="4" w:space="0" w:color="000000"/>
              <w:left w:val="single" w:sz="4" w:space="0" w:color="000000"/>
              <w:bottom w:val="single" w:sz="4" w:space="0" w:color="000000"/>
              <w:right w:val="single" w:sz="4" w:space="0" w:color="000000"/>
            </w:tcBorders>
            <w:hideMark/>
          </w:tcPr>
          <w:p w14:paraId="7A0707D0"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Consumables and chemicals</w:t>
            </w:r>
          </w:p>
        </w:tc>
        <w:tc>
          <w:tcPr>
            <w:tcW w:w="972" w:type="dxa"/>
            <w:tcBorders>
              <w:top w:val="single" w:sz="4" w:space="0" w:color="000000"/>
              <w:left w:val="single" w:sz="4" w:space="0" w:color="000000"/>
              <w:bottom w:val="single" w:sz="4" w:space="0" w:color="000000"/>
              <w:right w:val="single" w:sz="4" w:space="0" w:color="000000"/>
            </w:tcBorders>
          </w:tcPr>
          <w:p w14:paraId="7AC3B424" w14:textId="77777777" w:rsidR="0046419D" w:rsidRDefault="0046419D">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0E2B367"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40946AA"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2E8D635"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396E58B1" w14:textId="77777777" w:rsidR="0046419D" w:rsidRDefault="0046419D">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594D42F0" w14:textId="77777777" w:rsidR="0046419D" w:rsidRDefault="0046419D">
            <w:pPr>
              <w:spacing w:after="0" w:line="240" w:lineRule="auto"/>
              <w:jc w:val="center"/>
              <w:rPr>
                <w:rFonts w:ascii="Times New Roman" w:hAnsi="Times New Roman"/>
                <w:sz w:val="24"/>
                <w:szCs w:val="24"/>
              </w:rPr>
            </w:pPr>
          </w:p>
        </w:tc>
      </w:tr>
      <w:tr w:rsidR="0046419D" w14:paraId="5AE8FB8E"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2018BE62"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b</w:t>
            </w:r>
          </w:p>
        </w:tc>
        <w:tc>
          <w:tcPr>
            <w:tcW w:w="3705" w:type="dxa"/>
            <w:tcBorders>
              <w:top w:val="single" w:sz="4" w:space="0" w:color="000000"/>
              <w:left w:val="single" w:sz="4" w:space="0" w:color="000000"/>
              <w:bottom w:val="single" w:sz="4" w:space="0" w:color="000000"/>
              <w:right w:val="single" w:sz="4" w:space="0" w:color="000000"/>
            </w:tcBorders>
            <w:hideMark/>
          </w:tcPr>
          <w:p w14:paraId="704C675A"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Utilities – (Power fuel and water)</w:t>
            </w:r>
          </w:p>
        </w:tc>
        <w:tc>
          <w:tcPr>
            <w:tcW w:w="972" w:type="dxa"/>
            <w:tcBorders>
              <w:top w:val="single" w:sz="4" w:space="0" w:color="000000"/>
              <w:left w:val="single" w:sz="4" w:space="0" w:color="000000"/>
              <w:bottom w:val="single" w:sz="4" w:space="0" w:color="000000"/>
              <w:right w:val="single" w:sz="4" w:space="0" w:color="000000"/>
            </w:tcBorders>
          </w:tcPr>
          <w:p w14:paraId="3E25D8EA" w14:textId="77777777" w:rsidR="0046419D" w:rsidRDefault="0046419D">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CFF4E2B"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9669432"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F50346D"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72F839F2" w14:textId="77777777" w:rsidR="0046419D" w:rsidRDefault="0046419D">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37D3FEF6" w14:textId="77777777" w:rsidR="0046419D" w:rsidRDefault="0046419D">
            <w:pPr>
              <w:spacing w:after="0" w:line="240" w:lineRule="auto"/>
              <w:jc w:val="center"/>
              <w:rPr>
                <w:rFonts w:ascii="Times New Roman" w:hAnsi="Times New Roman"/>
                <w:sz w:val="24"/>
                <w:szCs w:val="24"/>
              </w:rPr>
            </w:pPr>
          </w:p>
        </w:tc>
      </w:tr>
      <w:tr w:rsidR="0046419D" w14:paraId="57A346FC"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37076EC6"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c</w:t>
            </w:r>
          </w:p>
        </w:tc>
        <w:tc>
          <w:tcPr>
            <w:tcW w:w="3705" w:type="dxa"/>
            <w:tcBorders>
              <w:top w:val="single" w:sz="4" w:space="0" w:color="000000"/>
              <w:left w:val="single" w:sz="4" w:space="0" w:color="000000"/>
              <w:bottom w:val="single" w:sz="4" w:space="0" w:color="000000"/>
              <w:right w:val="single" w:sz="4" w:space="0" w:color="000000"/>
            </w:tcBorders>
            <w:hideMark/>
          </w:tcPr>
          <w:p w14:paraId="333162E5"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Salaries</w:t>
            </w:r>
          </w:p>
        </w:tc>
        <w:tc>
          <w:tcPr>
            <w:tcW w:w="972" w:type="dxa"/>
            <w:tcBorders>
              <w:top w:val="single" w:sz="4" w:space="0" w:color="000000"/>
              <w:left w:val="single" w:sz="4" w:space="0" w:color="000000"/>
              <w:bottom w:val="single" w:sz="4" w:space="0" w:color="000000"/>
              <w:right w:val="single" w:sz="4" w:space="0" w:color="000000"/>
            </w:tcBorders>
          </w:tcPr>
          <w:p w14:paraId="08ABB12E" w14:textId="77777777" w:rsidR="0046419D" w:rsidRDefault="0046419D">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DB8D7DA"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73D8B20"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F0F4F07"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59577185" w14:textId="77777777" w:rsidR="0046419D" w:rsidRDefault="0046419D">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AAADB14" w14:textId="77777777" w:rsidR="0046419D" w:rsidRDefault="0046419D">
            <w:pPr>
              <w:spacing w:after="0" w:line="240" w:lineRule="auto"/>
              <w:jc w:val="center"/>
              <w:rPr>
                <w:rFonts w:ascii="Times New Roman" w:hAnsi="Times New Roman"/>
                <w:sz w:val="24"/>
                <w:szCs w:val="24"/>
              </w:rPr>
            </w:pPr>
          </w:p>
        </w:tc>
      </w:tr>
      <w:tr w:rsidR="0046419D" w14:paraId="25A227BB"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2DE71EA5"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d</w:t>
            </w:r>
          </w:p>
        </w:tc>
        <w:tc>
          <w:tcPr>
            <w:tcW w:w="3705" w:type="dxa"/>
            <w:tcBorders>
              <w:top w:val="single" w:sz="4" w:space="0" w:color="000000"/>
              <w:left w:val="single" w:sz="4" w:space="0" w:color="000000"/>
              <w:bottom w:val="single" w:sz="4" w:space="0" w:color="000000"/>
              <w:right w:val="single" w:sz="4" w:space="0" w:color="000000"/>
            </w:tcBorders>
            <w:hideMark/>
          </w:tcPr>
          <w:p w14:paraId="168F6567"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Repair and maintenance</w:t>
            </w:r>
          </w:p>
        </w:tc>
        <w:tc>
          <w:tcPr>
            <w:tcW w:w="972" w:type="dxa"/>
            <w:tcBorders>
              <w:top w:val="single" w:sz="4" w:space="0" w:color="000000"/>
              <w:left w:val="single" w:sz="4" w:space="0" w:color="000000"/>
              <w:bottom w:val="single" w:sz="4" w:space="0" w:color="000000"/>
              <w:right w:val="single" w:sz="4" w:space="0" w:color="000000"/>
            </w:tcBorders>
          </w:tcPr>
          <w:p w14:paraId="1631E282" w14:textId="77777777" w:rsidR="0046419D" w:rsidRDefault="0046419D">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2CB50A6"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CE1A55B"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7915E9D"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3EE77C9C" w14:textId="77777777" w:rsidR="0046419D" w:rsidRDefault="0046419D">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51A442C4" w14:textId="77777777" w:rsidR="0046419D" w:rsidRDefault="0046419D">
            <w:pPr>
              <w:spacing w:after="0" w:line="240" w:lineRule="auto"/>
              <w:jc w:val="center"/>
              <w:rPr>
                <w:rFonts w:ascii="Times New Roman" w:hAnsi="Times New Roman"/>
                <w:sz w:val="24"/>
                <w:szCs w:val="24"/>
              </w:rPr>
            </w:pPr>
          </w:p>
        </w:tc>
      </w:tr>
      <w:tr w:rsidR="0046419D" w14:paraId="22B32D43"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58DAF232"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e</w:t>
            </w:r>
          </w:p>
        </w:tc>
        <w:tc>
          <w:tcPr>
            <w:tcW w:w="3705" w:type="dxa"/>
            <w:tcBorders>
              <w:top w:val="single" w:sz="4" w:space="0" w:color="000000"/>
              <w:left w:val="single" w:sz="4" w:space="0" w:color="000000"/>
              <w:bottom w:val="single" w:sz="4" w:space="0" w:color="000000"/>
              <w:right w:val="single" w:sz="4" w:space="0" w:color="000000"/>
            </w:tcBorders>
            <w:hideMark/>
          </w:tcPr>
          <w:p w14:paraId="628A4A05"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Gen. administrative expenses (including bank charges on bid bond and performance bond as per grant of authorization)</w:t>
            </w:r>
          </w:p>
        </w:tc>
        <w:tc>
          <w:tcPr>
            <w:tcW w:w="972" w:type="dxa"/>
            <w:tcBorders>
              <w:top w:val="single" w:sz="4" w:space="0" w:color="000000"/>
              <w:left w:val="single" w:sz="4" w:space="0" w:color="000000"/>
              <w:bottom w:val="single" w:sz="4" w:space="0" w:color="000000"/>
              <w:right w:val="single" w:sz="4" w:space="0" w:color="000000"/>
            </w:tcBorders>
          </w:tcPr>
          <w:p w14:paraId="6E468432" w14:textId="77777777" w:rsidR="0046419D" w:rsidRDefault="0046419D">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24A5EF6"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A29D351"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19C9CFF"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03FC2EC" w14:textId="77777777" w:rsidR="0046419D" w:rsidRDefault="0046419D">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29259ADF" w14:textId="77777777" w:rsidR="0046419D" w:rsidRDefault="0046419D">
            <w:pPr>
              <w:spacing w:after="0" w:line="240" w:lineRule="auto"/>
              <w:jc w:val="center"/>
              <w:rPr>
                <w:rFonts w:ascii="Times New Roman" w:hAnsi="Times New Roman"/>
                <w:sz w:val="24"/>
                <w:szCs w:val="24"/>
              </w:rPr>
            </w:pPr>
          </w:p>
        </w:tc>
      </w:tr>
      <w:tr w:rsidR="0046419D" w14:paraId="625F640D"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4EDC39CE"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f</w:t>
            </w:r>
          </w:p>
        </w:tc>
        <w:tc>
          <w:tcPr>
            <w:tcW w:w="3705" w:type="dxa"/>
            <w:tcBorders>
              <w:top w:val="single" w:sz="4" w:space="0" w:color="000000"/>
              <w:left w:val="single" w:sz="4" w:space="0" w:color="000000"/>
              <w:bottom w:val="single" w:sz="4" w:space="0" w:color="000000"/>
              <w:right w:val="single" w:sz="4" w:space="0" w:color="000000"/>
            </w:tcBorders>
            <w:hideMark/>
          </w:tcPr>
          <w:p w14:paraId="71A28533"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Any other expenses (to be detailed)</w:t>
            </w:r>
          </w:p>
        </w:tc>
        <w:tc>
          <w:tcPr>
            <w:tcW w:w="972" w:type="dxa"/>
            <w:tcBorders>
              <w:top w:val="single" w:sz="4" w:space="0" w:color="000000"/>
              <w:left w:val="single" w:sz="4" w:space="0" w:color="000000"/>
              <w:bottom w:val="single" w:sz="4" w:space="0" w:color="000000"/>
              <w:right w:val="single" w:sz="4" w:space="0" w:color="000000"/>
            </w:tcBorders>
          </w:tcPr>
          <w:p w14:paraId="02DCEEEA" w14:textId="77777777" w:rsidR="0046419D" w:rsidRDefault="0046419D">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0C6445F"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139E7A7"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578B4E1"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22BFF2F5" w14:textId="77777777" w:rsidR="0046419D" w:rsidRDefault="0046419D">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38D87077" w14:textId="77777777" w:rsidR="0046419D" w:rsidRDefault="0046419D">
            <w:pPr>
              <w:spacing w:after="0" w:line="240" w:lineRule="auto"/>
              <w:jc w:val="center"/>
              <w:rPr>
                <w:rFonts w:ascii="Times New Roman" w:hAnsi="Times New Roman"/>
                <w:sz w:val="24"/>
                <w:szCs w:val="24"/>
              </w:rPr>
            </w:pPr>
          </w:p>
        </w:tc>
      </w:tr>
      <w:tr w:rsidR="0046419D" w14:paraId="627D6BA5"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008E2E94"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g</w:t>
            </w:r>
          </w:p>
        </w:tc>
        <w:tc>
          <w:tcPr>
            <w:tcW w:w="3705" w:type="dxa"/>
            <w:tcBorders>
              <w:top w:val="single" w:sz="4" w:space="0" w:color="000000"/>
              <w:left w:val="single" w:sz="4" w:space="0" w:color="000000"/>
              <w:bottom w:val="single" w:sz="4" w:space="0" w:color="000000"/>
              <w:right w:val="single" w:sz="4" w:space="0" w:color="000000"/>
            </w:tcBorders>
            <w:hideMark/>
          </w:tcPr>
          <w:p w14:paraId="699D8DCC"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Insurance (including on line-pack volumes)</w:t>
            </w:r>
          </w:p>
        </w:tc>
        <w:tc>
          <w:tcPr>
            <w:tcW w:w="972" w:type="dxa"/>
            <w:tcBorders>
              <w:top w:val="single" w:sz="4" w:space="0" w:color="000000"/>
              <w:left w:val="single" w:sz="4" w:space="0" w:color="000000"/>
              <w:bottom w:val="single" w:sz="4" w:space="0" w:color="000000"/>
              <w:right w:val="single" w:sz="4" w:space="0" w:color="000000"/>
            </w:tcBorders>
          </w:tcPr>
          <w:p w14:paraId="5C55C77D" w14:textId="77777777" w:rsidR="0046419D" w:rsidRDefault="0046419D">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1D2FFCB"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6ABF279"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D820318"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3FBD825D" w14:textId="77777777" w:rsidR="0046419D" w:rsidRDefault="0046419D">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643F1109" w14:textId="77777777" w:rsidR="0046419D" w:rsidRDefault="0046419D">
            <w:pPr>
              <w:spacing w:after="0" w:line="240" w:lineRule="auto"/>
              <w:jc w:val="center"/>
              <w:rPr>
                <w:rFonts w:ascii="Times New Roman" w:hAnsi="Times New Roman"/>
                <w:sz w:val="24"/>
                <w:szCs w:val="24"/>
              </w:rPr>
            </w:pPr>
          </w:p>
        </w:tc>
      </w:tr>
      <w:tr w:rsidR="0046419D" w14:paraId="7FF1E03E"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00978FEF"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3</w:t>
            </w:r>
          </w:p>
        </w:tc>
        <w:tc>
          <w:tcPr>
            <w:tcW w:w="3705" w:type="dxa"/>
            <w:tcBorders>
              <w:top w:val="single" w:sz="4" w:space="0" w:color="000000"/>
              <w:left w:val="single" w:sz="4" w:space="0" w:color="000000"/>
              <w:bottom w:val="single" w:sz="4" w:space="0" w:color="000000"/>
              <w:right w:val="single" w:sz="4" w:space="0" w:color="000000"/>
            </w:tcBorders>
            <w:hideMark/>
          </w:tcPr>
          <w:p w14:paraId="51796205" w14:textId="77777777" w:rsidR="0046419D" w:rsidRDefault="0046419D">
            <w:pPr>
              <w:spacing w:after="0" w:line="240" w:lineRule="auto"/>
              <w:jc w:val="both"/>
              <w:rPr>
                <w:rFonts w:ascii="Times New Roman" w:hAnsi="Times New Roman"/>
                <w:b/>
                <w:sz w:val="24"/>
                <w:szCs w:val="24"/>
              </w:rPr>
            </w:pPr>
            <w:r>
              <w:rPr>
                <w:rFonts w:ascii="Times New Roman" w:hAnsi="Times New Roman"/>
                <w:b/>
                <w:sz w:val="24"/>
                <w:szCs w:val="24"/>
              </w:rPr>
              <w:t>Profit before depreciation interest and tax (PBDIT) (1 - 2)</w:t>
            </w:r>
          </w:p>
        </w:tc>
        <w:tc>
          <w:tcPr>
            <w:tcW w:w="972" w:type="dxa"/>
            <w:tcBorders>
              <w:top w:val="single" w:sz="4" w:space="0" w:color="000000"/>
              <w:left w:val="single" w:sz="4" w:space="0" w:color="000000"/>
              <w:bottom w:val="single" w:sz="4" w:space="0" w:color="000000"/>
              <w:right w:val="single" w:sz="4" w:space="0" w:color="000000"/>
            </w:tcBorders>
          </w:tcPr>
          <w:p w14:paraId="38B23B60" w14:textId="77777777" w:rsidR="0046419D" w:rsidRDefault="0046419D">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89CA3D9"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C468ABC"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9450C09"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48EBA8E2" w14:textId="77777777" w:rsidR="0046419D" w:rsidRDefault="0046419D">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3BACA5C" w14:textId="77777777" w:rsidR="0046419D" w:rsidRDefault="0046419D">
            <w:pPr>
              <w:spacing w:after="0" w:line="240" w:lineRule="auto"/>
              <w:jc w:val="center"/>
              <w:rPr>
                <w:rFonts w:ascii="Times New Roman" w:hAnsi="Times New Roman"/>
                <w:sz w:val="24"/>
                <w:szCs w:val="24"/>
              </w:rPr>
            </w:pPr>
          </w:p>
        </w:tc>
      </w:tr>
      <w:tr w:rsidR="0046419D" w14:paraId="3A7EBB90"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7D34ACE5"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4</w:t>
            </w:r>
          </w:p>
        </w:tc>
        <w:tc>
          <w:tcPr>
            <w:tcW w:w="3705" w:type="dxa"/>
            <w:tcBorders>
              <w:top w:val="single" w:sz="4" w:space="0" w:color="000000"/>
              <w:left w:val="single" w:sz="4" w:space="0" w:color="000000"/>
              <w:bottom w:val="single" w:sz="4" w:space="0" w:color="000000"/>
              <w:right w:val="single" w:sz="4" w:space="0" w:color="000000"/>
            </w:tcBorders>
            <w:hideMark/>
          </w:tcPr>
          <w:p w14:paraId="68D9CF7D"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Interest on working capital borrowings to the extend utilized in working capital requirement for above expenses (with rates)</w:t>
            </w:r>
          </w:p>
        </w:tc>
        <w:tc>
          <w:tcPr>
            <w:tcW w:w="972" w:type="dxa"/>
            <w:tcBorders>
              <w:top w:val="single" w:sz="4" w:space="0" w:color="000000"/>
              <w:left w:val="single" w:sz="4" w:space="0" w:color="000000"/>
              <w:bottom w:val="single" w:sz="4" w:space="0" w:color="000000"/>
              <w:right w:val="single" w:sz="4" w:space="0" w:color="000000"/>
            </w:tcBorders>
          </w:tcPr>
          <w:p w14:paraId="06F9E9D2" w14:textId="77777777" w:rsidR="0046419D" w:rsidRDefault="0046419D">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C8BD6FC"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BC35624"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FCC7FB0"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134B7043" w14:textId="77777777" w:rsidR="0046419D" w:rsidRDefault="0046419D">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501E6E6A" w14:textId="77777777" w:rsidR="0046419D" w:rsidRDefault="0046419D">
            <w:pPr>
              <w:spacing w:after="0" w:line="240" w:lineRule="auto"/>
              <w:jc w:val="center"/>
              <w:rPr>
                <w:rFonts w:ascii="Times New Roman" w:hAnsi="Times New Roman"/>
                <w:sz w:val="24"/>
                <w:szCs w:val="24"/>
              </w:rPr>
            </w:pPr>
          </w:p>
        </w:tc>
      </w:tr>
      <w:tr w:rsidR="0046419D" w14:paraId="700E809B"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2AEE6219"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5</w:t>
            </w:r>
          </w:p>
        </w:tc>
        <w:tc>
          <w:tcPr>
            <w:tcW w:w="3705" w:type="dxa"/>
            <w:tcBorders>
              <w:top w:val="single" w:sz="4" w:space="0" w:color="000000"/>
              <w:left w:val="single" w:sz="4" w:space="0" w:color="000000"/>
              <w:bottom w:val="single" w:sz="4" w:space="0" w:color="000000"/>
              <w:right w:val="single" w:sz="4" w:space="0" w:color="000000"/>
            </w:tcBorders>
            <w:hideMark/>
          </w:tcPr>
          <w:p w14:paraId="16362A4F"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Interest on term loan (with rates)</w:t>
            </w:r>
          </w:p>
        </w:tc>
        <w:tc>
          <w:tcPr>
            <w:tcW w:w="972" w:type="dxa"/>
            <w:tcBorders>
              <w:top w:val="single" w:sz="4" w:space="0" w:color="000000"/>
              <w:left w:val="single" w:sz="4" w:space="0" w:color="000000"/>
              <w:bottom w:val="single" w:sz="4" w:space="0" w:color="000000"/>
              <w:right w:val="single" w:sz="4" w:space="0" w:color="000000"/>
            </w:tcBorders>
          </w:tcPr>
          <w:p w14:paraId="3701C848" w14:textId="77777777" w:rsidR="0046419D" w:rsidRDefault="0046419D">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A6D32BE"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A4092E5"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A5015F0"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3D665B40" w14:textId="77777777" w:rsidR="0046419D" w:rsidRDefault="0046419D">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AC76F88" w14:textId="77777777" w:rsidR="0046419D" w:rsidRDefault="0046419D">
            <w:pPr>
              <w:spacing w:after="0" w:line="240" w:lineRule="auto"/>
              <w:jc w:val="center"/>
              <w:rPr>
                <w:rFonts w:ascii="Times New Roman" w:hAnsi="Times New Roman"/>
                <w:sz w:val="24"/>
                <w:szCs w:val="24"/>
              </w:rPr>
            </w:pPr>
          </w:p>
        </w:tc>
      </w:tr>
      <w:tr w:rsidR="0046419D" w14:paraId="59759311"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7768B018"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6</w:t>
            </w:r>
          </w:p>
        </w:tc>
        <w:tc>
          <w:tcPr>
            <w:tcW w:w="3705" w:type="dxa"/>
            <w:tcBorders>
              <w:top w:val="single" w:sz="4" w:space="0" w:color="000000"/>
              <w:left w:val="single" w:sz="4" w:space="0" w:color="000000"/>
              <w:bottom w:val="single" w:sz="4" w:space="0" w:color="000000"/>
              <w:right w:val="single" w:sz="4" w:space="0" w:color="000000"/>
            </w:tcBorders>
            <w:hideMark/>
          </w:tcPr>
          <w:p w14:paraId="0638773E" w14:textId="77777777" w:rsidR="0046419D" w:rsidRDefault="0046419D">
            <w:pPr>
              <w:spacing w:after="0" w:line="240" w:lineRule="auto"/>
              <w:jc w:val="both"/>
              <w:rPr>
                <w:rFonts w:ascii="Times New Roman" w:hAnsi="Times New Roman"/>
                <w:b/>
                <w:sz w:val="24"/>
                <w:szCs w:val="24"/>
              </w:rPr>
            </w:pPr>
            <w:r>
              <w:rPr>
                <w:rFonts w:ascii="Times New Roman" w:hAnsi="Times New Roman"/>
                <w:b/>
                <w:sz w:val="24"/>
                <w:szCs w:val="24"/>
              </w:rPr>
              <w:t>Profit before depreciation and tax (PBDT) (3-4-5)</w:t>
            </w:r>
          </w:p>
        </w:tc>
        <w:tc>
          <w:tcPr>
            <w:tcW w:w="972" w:type="dxa"/>
            <w:tcBorders>
              <w:top w:val="single" w:sz="4" w:space="0" w:color="000000"/>
              <w:left w:val="single" w:sz="4" w:space="0" w:color="000000"/>
              <w:bottom w:val="single" w:sz="4" w:space="0" w:color="000000"/>
              <w:right w:val="single" w:sz="4" w:space="0" w:color="000000"/>
            </w:tcBorders>
          </w:tcPr>
          <w:p w14:paraId="3F433601" w14:textId="77777777" w:rsidR="0046419D" w:rsidRDefault="0046419D">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07B8BD9"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EB0C23F"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E18D07E"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690330F0" w14:textId="77777777" w:rsidR="0046419D" w:rsidRDefault="0046419D">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3A7945BF" w14:textId="77777777" w:rsidR="0046419D" w:rsidRDefault="0046419D">
            <w:pPr>
              <w:spacing w:after="0" w:line="240" w:lineRule="auto"/>
              <w:jc w:val="center"/>
              <w:rPr>
                <w:rFonts w:ascii="Times New Roman" w:hAnsi="Times New Roman"/>
                <w:sz w:val="24"/>
                <w:szCs w:val="24"/>
              </w:rPr>
            </w:pPr>
          </w:p>
        </w:tc>
      </w:tr>
      <w:tr w:rsidR="0046419D" w14:paraId="44B008FB"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0E97D57C"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7</w:t>
            </w:r>
          </w:p>
        </w:tc>
        <w:tc>
          <w:tcPr>
            <w:tcW w:w="3705" w:type="dxa"/>
            <w:tcBorders>
              <w:top w:val="single" w:sz="4" w:space="0" w:color="000000"/>
              <w:left w:val="single" w:sz="4" w:space="0" w:color="000000"/>
              <w:bottom w:val="single" w:sz="4" w:space="0" w:color="000000"/>
              <w:right w:val="single" w:sz="4" w:space="0" w:color="000000"/>
            </w:tcBorders>
            <w:hideMark/>
          </w:tcPr>
          <w:p w14:paraId="71E5B582"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Depreciation on SLM basis and miscellaneous expenses written off (give details of each)</w:t>
            </w:r>
          </w:p>
        </w:tc>
        <w:tc>
          <w:tcPr>
            <w:tcW w:w="972" w:type="dxa"/>
            <w:tcBorders>
              <w:top w:val="single" w:sz="4" w:space="0" w:color="000000"/>
              <w:left w:val="single" w:sz="4" w:space="0" w:color="000000"/>
              <w:bottom w:val="single" w:sz="4" w:space="0" w:color="000000"/>
              <w:right w:val="single" w:sz="4" w:space="0" w:color="000000"/>
            </w:tcBorders>
          </w:tcPr>
          <w:p w14:paraId="147136AA" w14:textId="77777777" w:rsidR="0046419D" w:rsidRDefault="0046419D">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64AC3BD"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D441B68"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8DC0DEC"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7D0EBF7E" w14:textId="77777777" w:rsidR="0046419D" w:rsidRDefault="0046419D">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39D53DC9" w14:textId="77777777" w:rsidR="0046419D" w:rsidRDefault="0046419D">
            <w:pPr>
              <w:spacing w:after="0" w:line="240" w:lineRule="auto"/>
              <w:jc w:val="center"/>
              <w:rPr>
                <w:rFonts w:ascii="Times New Roman" w:hAnsi="Times New Roman"/>
                <w:sz w:val="24"/>
                <w:szCs w:val="24"/>
              </w:rPr>
            </w:pPr>
          </w:p>
        </w:tc>
      </w:tr>
      <w:tr w:rsidR="0046419D" w14:paraId="20A04F43"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30557188"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8</w:t>
            </w:r>
          </w:p>
        </w:tc>
        <w:tc>
          <w:tcPr>
            <w:tcW w:w="3705" w:type="dxa"/>
            <w:tcBorders>
              <w:top w:val="single" w:sz="4" w:space="0" w:color="000000"/>
              <w:left w:val="single" w:sz="4" w:space="0" w:color="000000"/>
              <w:bottom w:val="single" w:sz="4" w:space="0" w:color="000000"/>
              <w:right w:val="single" w:sz="4" w:space="0" w:color="000000"/>
            </w:tcBorders>
            <w:hideMark/>
          </w:tcPr>
          <w:p w14:paraId="58F13AE8" w14:textId="77777777" w:rsidR="0046419D" w:rsidRDefault="0046419D">
            <w:pPr>
              <w:spacing w:after="0" w:line="240" w:lineRule="auto"/>
              <w:jc w:val="both"/>
              <w:rPr>
                <w:rFonts w:ascii="Times New Roman" w:hAnsi="Times New Roman"/>
                <w:b/>
                <w:sz w:val="24"/>
                <w:szCs w:val="24"/>
              </w:rPr>
            </w:pPr>
            <w:r>
              <w:rPr>
                <w:rFonts w:ascii="Times New Roman" w:hAnsi="Times New Roman"/>
                <w:b/>
                <w:sz w:val="24"/>
                <w:szCs w:val="24"/>
              </w:rPr>
              <w:t>Profit before tax (PBT) (6-7)</w:t>
            </w:r>
          </w:p>
        </w:tc>
        <w:tc>
          <w:tcPr>
            <w:tcW w:w="972" w:type="dxa"/>
            <w:tcBorders>
              <w:top w:val="single" w:sz="4" w:space="0" w:color="000000"/>
              <w:left w:val="single" w:sz="4" w:space="0" w:color="000000"/>
              <w:bottom w:val="single" w:sz="4" w:space="0" w:color="000000"/>
              <w:right w:val="single" w:sz="4" w:space="0" w:color="000000"/>
            </w:tcBorders>
          </w:tcPr>
          <w:p w14:paraId="396DC194" w14:textId="77777777" w:rsidR="0046419D" w:rsidRDefault="0046419D">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2A828CD"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83218BD"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4EBE373"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288195FC" w14:textId="77777777" w:rsidR="0046419D" w:rsidRDefault="0046419D">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E63AAE8" w14:textId="77777777" w:rsidR="0046419D" w:rsidRDefault="0046419D">
            <w:pPr>
              <w:spacing w:after="0" w:line="240" w:lineRule="auto"/>
              <w:jc w:val="center"/>
              <w:rPr>
                <w:rFonts w:ascii="Times New Roman" w:hAnsi="Times New Roman"/>
                <w:sz w:val="24"/>
                <w:szCs w:val="24"/>
              </w:rPr>
            </w:pPr>
          </w:p>
        </w:tc>
      </w:tr>
      <w:tr w:rsidR="0046419D" w14:paraId="7432450C"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410D9408"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9</w:t>
            </w:r>
          </w:p>
        </w:tc>
        <w:tc>
          <w:tcPr>
            <w:tcW w:w="3705" w:type="dxa"/>
            <w:tcBorders>
              <w:top w:val="single" w:sz="4" w:space="0" w:color="000000"/>
              <w:left w:val="single" w:sz="4" w:space="0" w:color="000000"/>
              <w:bottom w:val="single" w:sz="4" w:space="0" w:color="000000"/>
              <w:right w:val="single" w:sz="4" w:space="0" w:color="000000"/>
            </w:tcBorders>
            <w:hideMark/>
          </w:tcPr>
          <w:p w14:paraId="40F4D6D1"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Tax provision (provide as per income tax rules in force)</w:t>
            </w:r>
          </w:p>
        </w:tc>
        <w:tc>
          <w:tcPr>
            <w:tcW w:w="972" w:type="dxa"/>
            <w:tcBorders>
              <w:top w:val="single" w:sz="4" w:space="0" w:color="000000"/>
              <w:left w:val="single" w:sz="4" w:space="0" w:color="000000"/>
              <w:bottom w:val="single" w:sz="4" w:space="0" w:color="000000"/>
              <w:right w:val="single" w:sz="4" w:space="0" w:color="000000"/>
            </w:tcBorders>
          </w:tcPr>
          <w:p w14:paraId="0BE1D696" w14:textId="77777777" w:rsidR="0046419D" w:rsidRDefault="0046419D">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1F1F6FB"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A9CE7C1"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073B899"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127D8520" w14:textId="77777777" w:rsidR="0046419D" w:rsidRDefault="0046419D">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7468D14C" w14:textId="77777777" w:rsidR="0046419D" w:rsidRDefault="0046419D">
            <w:pPr>
              <w:spacing w:after="0" w:line="240" w:lineRule="auto"/>
              <w:jc w:val="center"/>
              <w:rPr>
                <w:rFonts w:ascii="Times New Roman" w:hAnsi="Times New Roman"/>
                <w:sz w:val="24"/>
                <w:szCs w:val="24"/>
              </w:rPr>
            </w:pPr>
          </w:p>
        </w:tc>
      </w:tr>
      <w:tr w:rsidR="0046419D" w14:paraId="3E64E1EE"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478FC1B0"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10</w:t>
            </w:r>
          </w:p>
        </w:tc>
        <w:tc>
          <w:tcPr>
            <w:tcW w:w="3705" w:type="dxa"/>
            <w:tcBorders>
              <w:top w:val="single" w:sz="4" w:space="0" w:color="000000"/>
              <w:left w:val="single" w:sz="4" w:space="0" w:color="000000"/>
              <w:bottom w:val="single" w:sz="4" w:space="0" w:color="000000"/>
              <w:right w:val="single" w:sz="4" w:space="0" w:color="000000"/>
            </w:tcBorders>
            <w:hideMark/>
          </w:tcPr>
          <w:p w14:paraId="71065F2A" w14:textId="77777777" w:rsidR="0046419D" w:rsidRDefault="0046419D">
            <w:pPr>
              <w:spacing w:after="0" w:line="240" w:lineRule="auto"/>
              <w:jc w:val="both"/>
              <w:rPr>
                <w:rFonts w:ascii="Times New Roman" w:hAnsi="Times New Roman"/>
                <w:b/>
                <w:sz w:val="24"/>
                <w:szCs w:val="24"/>
              </w:rPr>
            </w:pPr>
            <w:r>
              <w:rPr>
                <w:rFonts w:ascii="Times New Roman" w:hAnsi="Times New Roman"/>
                <w:b/>
                <w:sz w:val="24"/>
                <w:szCs w:val="24"/>
              </w:rPr>
              <w:t>Profit after tax (PAT) (8-9)</w:t>
            </w:r>
          </w:p>
        </w:tc>
        <w:tc>
          <w:tcPr>
            <w:tcW w:w="972" w:type="dxa"/>
            <w:tcBorders>
              <w:top w:val="single" w:sz="4" w:space="0" w:color="000000"/>
              <w:left w:val="single" w:sz="4" w:space="0" w:color="000000"/>
              <w:bottom w:val="single" w:sz="4" w:space="0" w:color="000000"/>
              <w:right w:val="single" w:sz="4" w:space="0" w:color="000000"/>
            </w:tcBorders>
          </w:tcPr>
          <w:p w14:paraId="1C7DD37C" w14:textId="77777777" w:rsidR="0046419D" w:rsidRDefault="0046419D">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226EE07"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A863BF0"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AB64546"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5D8C5529" w14:textId="77777777" w:rsidR="0046419D" w:rsidRDefault="0046419D">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6BABF1B7" w14:textId="77777777" w:rsidR="0046419D" w:rsidRDefault="0046419D">
            <w:pPr>
              <w:spacing w:after="0" w:line="240" w:lineRule="auto"/>
              <w:jc w:val="center"/>
              <w:rPr>
                <w:rFonts w:ascii="Times New Roman" w:hAnsi="Times New Roman"/>
                <w:sz w:val="24"/>
                <w:szCs w:val="24"/>
              </w:rPr>
            </w:pPr>
          </w:p>
        </w:tc>
      </w:tr>
      <w:tr w:rsidR="0046419D" w14:paraId="5B4B1038" w14:textId="77777777" w:rsidTr="0046419D">
        <w:tc>
          <w:tcPr>
            <w:tcW w:w="1056" w:type="dxa"/>
            <w:tcBorders>
              <w:top w:val="single" w:sz="4" w:space="0" w:color="000000"/>
              <w:left w:val="single" w:sz="4" w:space="0" w:color="000000"/>
              <w:bottom w:val="single" w:sz="4" w:space="0" w:color="000000"/>
              <w:right w:val="single" w:sz="4" w:space="0" w:color="000000"/>
            </w:tcBorders>
          </w:tcPr>
          <w:p w14:paraId="3F3C4965" w14:textId="77777777" w:rsidR="0046419D" w:rsidRDefault="0046419D">
            <w:pPr>
              <w:spacing w:after="0" w:line="240" w:lineRule="auto"/>
              <w:jc w:val="center"/>
              <w:rPr>
                <w:rFonts w:ascii="Times New Roman" w:hAnsi="Times New Roman"/>
                <w:sz w:val="24"/>
                <w:szCs w:val="24"/>
              </w:rPr>
            </w:pPr>
          </w:p>
        </w:tc>
        <w:tc>
          <w:tcPr>
            <w:tcW w:w="3705" w:type="dxa"/>
            <w:tcBorders>
              <w:top w:val="single" w:sz="4" w:space="0" w:color="000000"/>
              <w:left w:val="single" w:sz="4" w:space="0" w:color="000000"/>
              <w:bottom w:val="single" w:sz="4" w:space="0" w:color="000000"/>
              <w:right w:val="single" w:sz="4" w:space="0" w:color="000000"/>
            </w:tcBorders>
            <w:hideMark/>
          </w:tcPr>
          <w:p w14:paraId="06D86AAE"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Cash from operation (CFO) (10+7) – To be transferred to cash flow sheet</w:t>
            </w:r>
          </w:p>
        </w:tc>
        <w:tc>
          <w:tcPr>
            <w:tcW w:w="972" w:type="dxa"/>
            <w:tcBorders>
              <w:top w:val="single" w:sz="4" w:space="0" w:color="000000"/>
              <w:left w:val="single" w:sz="4" w:space="0" w:color="000000"/>
              <w:bottom w:val="single" w:sz="4" w:space="0" w:color="000000"/>
              <w:right w:val="single" w:sz="4" w:space="0" w:color="000000"/>
            </w:tcBorders>
          </w:tcPr>
          <w:p w14:paraId="37815786" w14:textId="77777777" w:rsidR="0046419D" w:rsidRDefault="0046419D">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8078000"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2C67569" w14:textId="77777777" w:rsidR="0046419D" w:rsidRDefault="0046419D">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2932F43"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388E952" w14:textId="77777777" w:rsidR="0046419D" w:rsidRDefault="0046419D">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366BA94F" w14:textId="77777777" w:rsidR="0046419D" w:rsidRDefault="0046419D">
            <w:pPr>
              <w:spacing w:after="0" w:line="240" w:lineRule="auto"/>
              <w:jc w:val="center"/>
              <w:rPr>
                <w:rFonts w:ascii="Times New Roman" w:hAnsi="Times New Roman"/>
                <w:sz w:val="24"/>
                <w:szCs w:val="24"/>
              </w:rPr>
            </w:pPr>
          </w:p>
        </w:tc>
      </w:tr>
    </w:tbl>
    <w:p w14:paraId="69BA09FC" w14:textId="77777777" w:rsidR="0046419D" w:rsidRDefault="0046419D" w:rsidP="0046419D">
      <w:pPr>
        <w:spacing w:after="0" w:line="240" w:lineRule="auto"/>
        <w:jc w:val="center"/>
        <w:rPr>
          <w:rFonts w:ascii="Times New Roman" w:hAnsi="Times New Roman"/>
          <w:b/>
          <w:sz w:val="24"/>
          <w:szCs w:val="24"/>
        </w:rPr>
      </w:pPr>
    </w:p>
    <w:p w14:paraId="211DF9FE" w14:textId="77777777" w:rsidR="0046419D" w:rsidRDefault="0046419D" w:rsidP="0046419D">
      <w:pPr>
        <w:spacing w:after="0" w:line="240" w:lineRule="auto"/>
        <w:rPr>
          <w:rFonts w:ascii="Times New Roman" w:hAnsi="Times New Roman"/>
          <w:sz w:val="24"/>
          <w:szCs w:val="24"/>
        </w:rPr>
      </w:pPr>
      <w:r>
        <w:rPr>
          <w:rFonts w:ascii="Times New Roman" w:hAnsi="Times New Roman"/>
          <w:sz w:val="24"/>
          <w:szCs w:val="24"/>
        </w:rPr>
        <w:t>($)    Actual or estimates, wherever applicable</w:t>
      </w:r>
    </w:p>
    <w:p w14:paraId="160C38E7" w14:textId="77777777" w:rsidR="0046419D" w:rsidRDefault="0046419D" w:rsidP="0046419D">
      <w:pPr>
        <w:spacing w:after="0" w:line="240" w:lineRule="auto"/>
        <w:jc w:val="both"/>
        <w:rPr>
          <w:rFonts w:ascii="Times New Roman" w:hAnsi="Times New Roman"/>
          <w:sz w:val="24"/>
          <w:szCs w:val="24"/>
        </w:rPr>
      </w:pPr>
      <w:r>
        <w:rPr>
          <w:rFonts w:ascii="Times New Roman" w:hAnsi="Times New Roman"/>
          <w:sz w:val="24"/>
          <w:szCs w:val="24"/>
        </w:rPr>
        <w:t xml:space="preserve">(*) Excluding all direct, indirect and allocated common cost beyond transportation of natural gas pipeline.  Financial costs and selling expenses to be excluded. </w:t>
      </w:r>
    </w:p>
    <w:p w14:paraId="6DEFAF29" w14:textId="77777777" w:rsidR="0046419D" w:rsidRDefault="0046419D" w:rsidP="0046419D">
      <w:pPr>
        <w:spacing w:after="0" w:line="240" w:lineRule="auto"/>
        <w:jc w:val="both"/>
        <w:rPr>
          <w:rFonts w:ascii="Times New Roman" w:hAnsi="Times New Roman"/>
          <w:sz w:val="24"/>
          <w:szCs w:val="24"/>
        </w:rPr>
      </w:pPr>
      <w:r>
        <w:rPr>
          <w:rFonts w:ascii="Times New Roman" w:hAnsi="Times New Roman"/>
          <w:sz w:val="24"/>
          <w:szCs w:val="24"/>
        </w:rPr>
        <w:t xml:space="preserve">Note : </w:t>
      </w:r>
    </w:p>
    <w:p w14:paraId="1F1FAF68" w14:textId="77777777" w:rsidR="0046419D" w:rsidRDefault="0046419D" w:rsidP="0046419D">
      <w:pPr>
        <w:numPr>
          <w:ilvl w:val="0"/>
          <w:numId w:val="35"/>
        </w:numPr>
        <w:spacing w:after="0" w:line="240" w:lineRule="auto"/>
        <w:jc w:val="both"/>
        <w:rPr>
          <w:rFonts w:ascii="Times New Roman" w:hAnsi="Times New Roman"/>
          <w:sz w:val="24"/>
          <w:szCs w:val="24"/>
        </w:rPr>
      </w:pPr>
      <w:r>
        <w:rPr>
          <w:rFonts w:ascii="Times New Roman" w:hAnsi="Times New Roman"/>
          <w:sz w:val="24"/>
          <w:szCs w:val="24"/>
        </w:rPr>
        <w:t>The natural gas pipeline tariff shall be based on the actual volumes of natural gas transported in natural gas pipeline as determined by DCF methodology adopted by considering a PIRR, at which level the net inflows equal the net outflows over the economic life of the project.</w:t>
      </w:r>
    </w:p>
    <w:p w14:paraId="1D98F7D5" w14:textId="77777777" w:rsidR="0046419D" w:rsidRDefault="0046419D" w:rsidP="0046419D">
      <w:pPr>
        <w:numPr>
          <w:ilvl w:val="0"/>
          <w:numId w:val="35"/>
        </w:numPr>
        <w:spacing w:after="0" w:line="240" w:lineRule="auto"/>
        <w:jc w:val="both"/>
        <w:rPr>
          <w:rFonts w:ascii="Times New Roman" w:hAnsi="Times New Roman"/>
          <w:sz w:val="24"/>
          <w:szCs w:val="24"/>
        </w:rPr>
      </w:pPr>
      <w:r>
        <w:rPr>
          <w:rFonts w:ascii="Times New Roman" w:hAnsi="Times New Roman"/>
          <w:sz w:val="24"/>
          <w:szCs w:val="24"/>
        </w:rPr>
        <w:lastRenderedPageBreak/>
        <w:t>For expansion or extension of natural gas pipeline – data in the above format as applicable for project post expansion or extension.</w:t>
      </w:r>
    </w:p>
    <w:p w14:paraId="1068720F" w14:textId="77777777" w:rsidR="0046419D" w:rsidRDefault="0046419D" w:rsidP="0046419D">
      <w:pPr>
        <w:numPr>
          <w:ilvl w:val="0"/>
          <w:numId w:val="35"/>
        </w:numPr>
        <w:spacing w:after="0" w:line="240" w:lineRule="auto"/>
        <w:jc w:val="both"/>
        <w:rPr>
          <w:rFonts w:ascii="Times New Roman" w:hAnsi="Times New Roman"/>
          <w:sz w:val="24"/>
          <w:szCs w:val="24"/>
        </w:rPr>
      </w:pPr>
      <w:r>
        <w:rPr>
          <w:rFonts w:ascii="Times New Roman" w:hAnsi="Times New Roman"/>
          <w:sz w:val="24"/>
          <w:szCs w:val="24"/>
        </w:rPr>
        <w:t>Non-operating income (such as, Interest on interest-free refundable security deposit from PNG domestic customers) not to be considered as project inflows.</w:t>
      </w:r>
    </w:p>
    <w:p w14:paraId="11EC6E76" w14:textId="77777777" w:rsidR="0046419D" w:rsidRDefault="0046419D" w:rsidP="0046419D">
      <w:pPr>
        <w:numPr>
          <w:ilvl w:val="0"/>
          <w:numId w:val="35"/>
        </w:numPr>
        <w:spacing w:after="0" w:line="240" w:lineRule="auto"/>
        <w:jc w:val="both"/>
        <w:rPr>
          <w:rFonts w:ascii="Times New Roman" w:hAnsi="Times New Roman"/>
          <w:sz w:val="24"/>
          <w:szCs w:val="24"/>
        </w:rPr>
      </w:pPr>
      <w:r>
        <w:rPr>
          <w:rFonts w:ascii="Times New Roman" w:hAnsi="Times New Roman"/>
          <w:sz w:val="24"/>
          <w:szCs w:val="24"/>
        </w:rPr>
        <w:t>Modvat benefit, if available is to be reflected separately alongwith the calculations</w:t>
      </w:r>
    </w:p>
    <w:p w14:paraId="36566382" w14:textId="77777777" w:rsidR="0046419D" w:rsidRDefault="0046419D" w:rsidP="0046419D">
      <w:pPr>
        <w:numPr>
          <w:ilvl w:val="0"/>
          <w:numId w:val="35"/>
        </w:numPr>
        <w:spacing w:after="0" w:line="240" w:lineRule="auto"/>
        <w:jc w:val="both"/>
        <w:rPr>
          <w:rFonts w:ascii="Times New Roman" w:hAnsi="Times New Roman"/>
          <w:sz w:val="24"/>
          <w:szCs w:val="24"/>
        </w:rPr>
      </w:pPr>
      <w:r>
        <w:rPr>
          <w:rFonts w:ascii="Times New Roman" w:hAnsi="Times New Roman"/>
          <w:sz w:val="24"/>
          <w:szCs w:val="24"/>
        </w:rPr>
        <w:t>Copy of Audited Profit and Loss Account to be attached wherever applicable.</w:t>
      </w:r>
    </w:p>
    <w:p w14:paraId="2B34465F" w14:textId="77777777" w:rsidR="0046419D" w:rsidRDefault="0046419D" w:rsidP="0046419D">
      <w:pPr>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(g)</w:t>
      </w:r>
    </w:p>
    <w:p w14:paraId="0F7C83AE" w14:textId="77777777" w:rsidR="0046419D" w:rsidRDefault="0046419D" w:rsidP="0046419D">
      <w:pPr>
        <w:spacing w:after="0" w:line="240" w:lineRule="auto"/>
        <w:jc w:val="center"/>
        <w:rPr>
          <w:rFonts w:ascii="Times New Roman" w:hAnsi="Times New Roman"/>
          <w:sz w:val="24"/>
          <w:szCs w:val="24"/>
        </w:rPr>
      </w:pPr>
      <w:r>
        <w:rPr>
          <w:rFonts w:ascii="Times New Roman" w:hAnsi="Times New Roman"/>
          <w:sz w:val="24"/>
          <w:szCs w:val="24"/>
        </w:rPr>
        <w:t>[see regulation 5]</w:t>
      </w:r>
    </w:p>
    <w:p w14:paraId="36D46388" w14:textId="77777777" w:rsidR="0046419D" w:rsidRDefault="0046419D" w:rsidP="0046419D">
      <w:pPr>
        <w:spacing w:after="0" w:line="240" w:lineRule="auto"/>
        <w:jc w:val="center"/>
        <w:rPr>
          <w:rFonts w:ascii="Times New Roman" w:hAnsi="Times New Roman"/>
          <w:sz w:val="24"/>
          <w:szCs w:val="24"/>
        </w:rPr>
      </w:pPr>
    </w:p>
    <w:p w14:paraId="0CFB3086" w14:textId="77777777" w:rsidR="0046419D" w:rsidRDefault="0046419D" w:rsidP="0046419D">
      <w:pPr>
        <w:spacing w:after="0" w:line="240" w:lineRule="auto"/>
        <w:jc w:val="center"/>
        <w:rPr>
          <w:rFonts w:ascii="Times New Roman" w:hAnsi="Times New Roman"/>
          <w:b/>
          <w:sz w:val="24"/>
          <w:szCs w:val="24"/>
        </w:rPr>
      </w:pPr>
      <w:r>
        <w:rPr>
          <w:rFonts w:ascii="Times New Roman" w:hAnsi="Times New Roman"/>
          <w:b/>
          <w:sz w:val="24"/>
          <w:szCs w:val="24"/>
        </w:rPr>
        <w:t>Cash flow statement</w:t>
      </w:r>
    </w:p>
    <w:p w14:paraId="1B814F89" w14:textId="77777777" w:rsidR="0046419D" w:rsidRDefault="0046419D" w:rsidP="0046419D">
      <w:pPr>
        <w:spacing w:after="0" w:line="240" w:lineRule="auto"/>
        <w:ind w:left="6480" w:firstLine="720"/>
        <w:jc w:val="center"/>
        <w:rPr>
          <w:rFonts w:ascii="Times New Roman" w:hAnsi="Times New Roman"/>
          <w:b/>
          <w:sz w:val="24"/>
          <w:szCs w:val="24"/>
        </w:rPr>
      </w:pPr>
      <w:r>
        <w:rPr>
          <w:rFonts w:ascii="Times New Roman" w:hAnsi="Times New Roman"/>
          <w:b/>
          <w:sz w:val="24"/>
          <w:szCs w:val="24"/>
        </w:rPr>
        <w:t>Rs.</w:t>
      </w:r>
    </w:p>
    <w:tbl>
      <w:tblPr>
        <w:tblW w:w="1056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6"/>
        <w:gridCol w:w="2284"/>
        <w:gridCol w:w="977"/>
        <w:gridCol w:w="993"/>
        <w:gridCol w:w="993"/>
        <w:gridCol w:w="994"/>
        <w:gridCol w:w="993"/>
        <w:gridCol w:w="993"/>
        <w:gridCol w:w="236"/>
        <w:gridCol w:w="1041"/>
      </w:tblGrid>
      <w:tr w:rsidR="0046419D" w14:paraId="490BDCD9" w14:textId="77777777" w:rsidTr="0046419D">
        <w:trPr>
          <w:trHeight w:val="341"/>
        </w:trPr>
        <w:tc>
          <w:tcPr>
            <w:tcW w:w="1056" w:type="dxa"/>
            <w:tcBorders>
              <w:top w:val="single" w:sz="4" w:space="0" w:color="000000"/>
              <w:left w:val="single" w:sz="4" w:space="0" w:color="000000"/>
              <w:bottom w:val="single" w:sz="4" w:space="0" w:color="000000"/>
              <w:right w:val="single" w:sz="4" w:space="0" w:color="000000"/>
            </w:tcBorders>
            <w:vAlign w:val="center"/>
          </w:tcPr>
          <w:p w14:paraId="4AD4FFDA" w14:textId="77777777" w:rsidR="0046419D" w:rsidRDefault="0046419D">
            <w:pPr>
              <w:spacing w:after="0" w:line="240" w:lineRule="auto"/>
              <w:jc w:val="center"/>
              <w:rPr>
                <w:rFonts w:ascii="Times New Roman" w:hAnsi="Times New Roman"/>
                <w:b/>
                <w:sz w:val="24"/>
                <w:szCs w:val="24"/>
              </w:rPr>
            </w:pPr>
          </w:p>
        </w:tc>
        <w:tc>
          <w:tcPr>
            <w:tcW w:w="2283" w:type="dxa"/>
            <w:tcBorders>
              <w:top w:val="single" w:sz="4" w:space="0" w:color="000000"/>
              <w:left w:val="single" w:sz="4" w:space="0" w:color="000000"/>
              <w:bottom w:val="single" w:sz="4" w:space="0" w:color="000000"/>
              <w:right w:val="single" w:sz="4" w:space="0" w:color="000000"/>
            </w:tcBorders>
            <w:vAlign w:val="center"/>
          </w:tcPr>
          <w:p w14:paraId="68683A2A" w14:textId="77777777" w:rsidR="0046419D" w:rsidRDefault="0046419D">
            <w:pPr>
              <w:spacing w:after="0" w:line="240" w:lineRule="auto"/>
              <w:jc w:val="center"/>
              <w:rPr>
                <w:rFonts w:ascii="Times New Roman" w:hAnsi="Times New Roman"/>
                <w:b/>
                <w:sz w:val="24"/>
                <w:szCs w:val="24"/>
              </w:rPr>
            </w:pPr>
          </w:p>
        </w:tc>
        <w:tc>
          <w:tcPr>
            <w:tcW w:w="2961" w:type="dxa"/>
            <w:gridSpan w:val="3"/>
            <w:tcBorders>
              <w:top w:val="single" w:sz="4" w:space="0" w:color="000000"/>
              <w:left w:val="single" w:sz="4" w:space="0" w:color="000000"/>
              <w:bottom w:val="single" w:sz="4" w:space="0" w:color="000000"/>
              <w:right w:val="single" w:sz="4" w:space="0" w:color="000000"/>
            </w:tcBorders>
            <w:hideMark/>
          </w:tcPr>
          <w:p w14:paraId="018C53A6" w14:textId="77777777" w:rsidR="0046419D" w:rsidRDefault="0046419D">
            <w:pPr>
              <w:spacing w:after="0" w:line="240" w:lineRule="auto"/>
              <w:jc w:val="center"/>
              <w:rPr>
                <w:rFonts w:ascii="Times New Roman" w:hAnsi="Times New Roman"/>
                <w:sz w:val="24"/>
                <w:szCs w:val="24"/>
              </w:rPr>
            </w:pPr>
            <w:r>
              <w:rPr>
                <w:rFonts w:ascii="Times New Roman" w:hAnsi="Times New Roman"/>
                <w:b/>
                <w:sz w:val="24"/>
                <w:szCs w:val="24"/>
              </w:rPr>
              <w:t>Construction period</w:t>
            </w:r>
          </w:p>
        </w:tc>
        <w:tc>
          <w:tcPr>
            <w:tcW w:w="4253" w:type="dxa"/>
            <w:gridSpan w:val="5"/>
            <w:tcBorders>
              <w:top w:val="single" w:sz="4" w:space="0" w:color="000000"/>
              <w:left w:val="single" w:sz="4" w:space="0" w:color="000000"/>
              <w:bottom w:val="single" w:sz="4" w:space="0" w:color="000000"/>
              <w:right w:val="single" w:sz="4" w:space="0" w:color="000000"/>
            </w:tcBorders>
            <w:hideMark/>
          </w:tcPr>
          <w:p w14:paraId="7F71BA7A" w14:textId="77777777" w:rsidR="0046419D" w:rsidRDefault="0046419D">
            <w:pPr>
              <w:spacing w:after="0" w:line="240" w:lineRule="auto"/>
              <w:jc w:val="center"/>
              <w:rPr>
                <w:rFonts w:ascii="Times New Roman" w:hAnsi="Times New Roman"/>
                <w:sz w:val="24"/>
                <w:szCs w:val="24"/>
              </w:rPr>
            </w:pPr>
            <w:r>
              <w:rPr>
                <w:rFonts w:ascii="Times New Roman" w:hAnsi="Times New Roman"/>
                <w:b/>
                <w:sz w:val="24"/>
                <w:szCs w:val="24"/>
              </w:rPr>
              <w:t>Economic Life</w:t>
            </w:r>
          </w:p>
        </w:tc>
      </w:tr>
      <w:tr w:rsidR="0046419D" w14:paraId="4F11EE75" w14:textId="77777777" w:rsidTr="0046419D">
        <w:trPr>
          <w:trHeight w:val="341"/>
        </w:trPr>
        <w:tc>
          <w:tcPr>
            <w:tcW w:w="1056" w:type="dxa"/>
            <w:tcBorders>
              <w:top w:val="single" w:sz="4" w:space="0" w:color="000000"/>
              <w:left w:val="single" w:sz="4" w:space="0" w:color="000000"/>
              <w:bottom w:val="single" w:sz="4" w:space="0" w:color="000000"/>
              <w:right w:val="single" w:sz="4" w:space="0" w:color="000000"/>
            </w:tcBorders>
            <w:vAlign w:val="center"/>
            <w:hideMark/>
          </w:tcPr>
          <w:p w14:paraId="67243FE1"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283" w:type="dxa"/>
            <w:tcBorders>
              <w:top w:val="single" w:sz="4" w:space="0" w:color="000000"/>
              <w:left w:val="single" w:sz="4" w:space="0" w:color="000000"/>
              <w:bottom w:val="single" w:sz="4" w:space="0" w:color="000000"/>
              <w:right w:val="single" w:sz="4" w:space="0" w:color="000000"/>
            </w:tcBorders>
            <w:vAlign w:val="center"/>
            <w:hideMark/>
          </w:tcPr>
          <w:p w14:paraId="74B38CC7"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Year</w:t>
            </w:r>
          </w:p>
        </w:tc>
        <w:tc>
          <w:tcPr>
            <w:tcW w:w="977" w:type="dxa"/>
            <w:tcBorders>
              <w:top w:val="single" w:sz="4" w:space="0" w:color="000000"/>
              <w:left w:val="single" w:sz="4" w:space="0" w:color="000000"/>
              <w:bottom w:val="single" w:sz="4" w:space="0" w:color="000000"/>
              <w:right w:val="single" w:sz="4" w:space="0" w:color="000000"/>
            </w:tcBorders>
            <w:hideMark/>
          </w:tcPr>
          <w:p w14:paraId="272C99AB"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Year- 3</w:t>
            </w:r>
          </w:p>
        </w:tc>
        <w:tc>
          <w:tcPr>
            <w:tcW w:w="992" w:type="dxa"/>
            <w:tcBorders>
              <w:top w:val="single" w:sz="4" w:space="0" w:color="000000"/>
              <w:left w:val="single" w:sz="4" w:space="0" w:color="000000"/>
              <w:bottom w:val="single" w:sz="4" w:space="0" w:color="000000"/>
              <w:right w:val="single" w:sz="4" w:space="0" w:color="000000"/>
            </w:tcBorders>
            <w:hideMark/>
          </w:tcPr>
          <w:p w14:paraId="750FF3D5"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hideMark/>
          </w:tcPr>
          <w:p w14:paraId="000A33DC"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3" w:type="dxa"/>
            <w:tcBorders>
              <w:top w:val="single" w:sz="4" w:space="0" w:color="000000"/>
              <w:left w:val="single" w:sz="4" w:space="0" w:color="000000"/>
              <w:bottom w:val="single" w:sz="4" w:space="0" w:color="000000"/>
              <w:right w:val="single" w:sz="4" w:space="0" w:color="000000"/>
            </w:tcBorders>
            <w:hideMark/>
          </w:tcPr>
          <w:p w14:paraId="22742D9B"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2" w:type="dxa"/>
            <w:tcBorders>
              <w:top w:val="single" w:sz="4" w:space="0" w:color="000000"/>
              <w:left w:val="single" w:sz="4" w:space="0" w:color="000000"/>
              <w:bottom w:val="single" w:sz="4" w:space="0" w:color="000000"/>
              <w:right w:val="single" w:sz="4" w:space="0" w:color="000000"/>
            </w:tcBorders>
            <w:hideMark/>
          </w:tcPr>
          <w:p w14:paraId="5E064D01"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hideMark/>
          </w:tcPr>
          <w:p w14:paraId="32C50198"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Year- 3</w:t>
            </w:r>
          </w:p>
        </w:tc>
        <w:tc>
          <w:tcPr>
            <w:tcW w:w="1276" w:type="dxa"/>
            <w:gridSpan w:val="2"/>
            <w:tcBorders>
              <w:top w:val="single" w:sz="4" w:space="0" w:color="000000"/>
              <w:left w:val="single" w:sz="4" w:space="0" w:color="000000"/>
              <w:bottom w:val="single" w:sz="4" w:space="0" w:color="000000"/>
              <w:right w:val="single" w:sz="4" w:space="0" w:color="000000"/>
            </w:tcBorders>
            <w:hideMark/>
          </w:tcPr>
          <w:p w14:paraId="4ADB0314"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 Year 25</w:t>
            </w:r>
          </w:p>
        </w:tc>
      </w:tr>
      <w:tr w:rsidR="0046419D" w14:paraId="369DAAE9" w14:textId="77777777" w:rsidTr="0046419D">
        <w:trPr>
          <w:trHeight w:val="350"/>
        </w:trPr>
        <w:tc>
          <w:tcPr>
            <w:tcW w:w="1056" w:type="dxa"/>
            <w:tcBorders>
              <w:top w:val="single" w:sz="4" w:space="0" w:color="000000"/>
              <w:left w:val="single" w:sz="4" w:space="0" w:color="000000"/>
              <w:bottom w:val="single" w:sz="4" w:space="0" w:color="000000"/>
              <w:right w:val="single" w:sz="4" w:space="0" w:color="000000"/>
            </w:tcBorders>
            <w:hideMark/>
          </w:tcPr>
          <w:p w14:paraId="7DF5D052"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1</w:t>
            </w:r>
          </w:p>
        </w:tc>
        <w:tc>
          <w:tcPr>
            <w:tcW w:w="2283" w:type="dxa"/>
            <w:tcBorders>
              <w:top w:val="single" w:sz="4" w:space="0" w:color="000000"/>
              <w:left w:val="single" w:sz="4" w:space="0" w:color="000000"/>
              <w:bottom w:val="single" w:sz="4" w:space="0" w:color="000000"/>
              <w:right w:val="single" w:sz="4" w:space="0" w:color="000000"/>
            </w:tcBorders>
            <w:hideMark/>
          </w:tcPr>
          <w:p w14:paraId="5A45E77A" w14:textId="77777777" w:rsidR="0046419D" w:rsidRDefault="0046419D">
            <w:pPr>
              <w:spacing w:after="0" w:line="240" w:lineRule="auto"/>
              <w:jc w:val="both"/>
              <w:rPr>
                <w:rFonts w:ascii="Times New Roman" w:hAnsi="Times New Roman"/>
                <w:b/>
                <w:sz w:val="24"/>
                <w:szCs w:val="24"/>
              </w:rPr>
            </w:pPr>
            <w:r>
              <w:rPr>
                <w:rFonts w:ascii="Times New Roman" w:hAnsi="Times New Roman"/>
                <w:b/>
                <w:sz w:val="24"/>
                <w:szCs w:val="24"/>
              </w:rPr>
              <w:t>Sources of funds</w:t>
            </w:r>
          </w:p>
        </w:tc>
        <w:tc>
          <w:tcPr>
            <w:tcW w:w="977" w:type="dxa"/>
            <w:tcBorders>
              <w:top w:val="single" w:sz="4" w:space="0" w:color="000000"/>
              <w:left w:val="single" w:sz="4" w:space="0" w:color="000000"/>
              <w:bottom w:val="single" w:sz="4" w:space="0" w:color="000000"/>
              <w:right w:val="single" w:sz="4" w:space="0" w:color="000000"/>
            </w:tcBorders>
          </w:tcPr>
          <w:p w14:paraId="46CE1FBE"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CA48F7E"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021BBF4"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93437C3"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34C0F8D"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7FD890A"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447EFEED"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5706B013" w14:textId="77777777" w:rsidR="0046419D" w:rsidRDefault="0046419D">
            <w:pPr>
              <w:spacing w:after="0" w:line="240" w:lineRule="auto"/>
              <w:jc w:val="both"/>
              <w:rPr>
                <w:rFonts w:ascii="Times New Roman" w:hAnsi="Times New Roman"/>
                <w:sz w:val="24"/>
                <w:szCs w:val="24"/>
              </w:rPr>
            </w:pPr>
          </w:p>
        </w:tc>
      </w:tr>
      <w:tr w:rsidR="0046419D" w14:paraId="79890BE4" w14:textId="77777777" w:rsidTr="0046419D">
        <w:tc>
          <w:tcPr>
            <w:tcW w:w="1056" w:type="dxa"/>
            <w:tcBorders>
              <w:top w:val="single" w:sz="4" w:space="0" w:color="000000"/>
              <w:left w:val="single" w:sz="4" w:space="0" w:color="000000"/>
              <w:bottom w:val="nil"/>
              <w:right w:val="single" w:sz="4" w:space="0" w:color="000000"/>
            </w:tcBorders>
            <w:hideMark/>
          </w:tcPr>
          <w:p w14:paraId="59B27699"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a</w:t>
            </w:r>
          </w:p>
        </w:tc>
        <w:tc>
          <w:tcPr>
            <w:tcW w:w="2283" w:type="dxa"/>
            <w:tcBorders>
              <w:top w:val="single" w:sz="4" w:space="0" w:color="000000"/>
              <w:left w:val="single" w:sz="4" w:space="0" w:color="000000"/>
              <w:bottom w:val="single" w:sz="4" w:space="0" w:color="000000"/>
              <w:right w:val="single" w:sz="4" w:space="0" w:color="000000"/>
            </w:tcBorders>
            <w:hideMark/>
          </w:tcPr>
          <w:p w14:paraId="2E7CB023"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Equity or Preference Equity (*)</w:t>
            </w:r>
          </w:p>
        </w:tc>
        <w:tc>
          <w:tcPr>
            <w:tcW w:w="977" w:type="dxa"/>
            <w:tcBorders>
              <w:top w:val="single" w:sz="4" w:space="0" w:color="000000"/>
              <w:left w:val="single" w:sz="4" w:space="0" w:color="000000"/>
              <w:bottom w:val="single" w:sz="4" w:space="0" w:color="000000"/>
              <w:right w:val="single" w:sz="4" w:space="0" w:color="000000"/>
            </w:tcBorders>
          </w:tcPr>
          <w:p w14:paraId="007DFF6B"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CBC5108"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F7DA3B4"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1FE293F"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E815591"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2BC62F0"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102C3AB3"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0BD4B0A3" w14:textId="77777777" w:rsidR="0046419D" w:rsidRDefault="0046419D">
            <w:pPr>
              <w:spacing w:after="0" w:line="240" w:lineRule="auto"/>
              <w:jc w:val="both"/>
              <w:rPr>
                <w:rFonts w:ascii="Times New Roman" w:hAnsi="Times New Roman"/>
                <w:sz w:val="24"/>
                <w:szCs w:val="24"/>
              </w:rPr>
            </w:pPr>
          </w:p>
        </w:tc>
      </w:tr>
      <w:tr w:rsidR="0046419D" w14:paraId="5CE19494" w14:textId="77777777" w:rsidTr="0046419D">
        <w:tc>
          <w:tcPr>
            <w:tcW w:w="1056" w:type="dxa"/>
            <w:tcBorders>
              <w:top w:val="nil"/>
              <w:left w:val="single" w:sz="4" w:space="0" w:color="000000"/>
              <w:bottom w:val="nil"/>
              <w:right w:val="single" w:sz="4" w:space="0" w:color="000000"/>
            </w:tcBorders>
            <w:hideMark/>
          </w:tcPr>
          <w:p w14:paraId="199A3041"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b</w:t>
            </w:r>
          </w:p>
        </w:tc>
        <w:tc>
          <w:tcPr>
            <w:tcW w:w="2283" w:type="dxa"/>
            <w:tcBorders>
              <w:top w:val="single" w:sz="4" w:space="0" w:color="000000"/>
              <w:left w:val="single" w:sz="4" w:space="0" w:color="000000"/>
              <w:bottom w:val="single" w:sz="4" w:space="0" w:color="000000"/>
              <w:right w:val="single" w:sz="4" w:space="0" w:color="000000"/>
            </w:tcBorders>
            <w:hideMark/>
          </w:tcPr>
          <w:p w14:paraId="4B39DBFE"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Term Loans and short term loans</w:t>
            </w:r>
          </w:p>
        </w:tc>
        <w:tc>
          <w:tcPr>
            <w:tcW w:w="977" w:type="dxa"/>
            <w:tcBorders>
              <w:top w:val="single" w:sz="4" w:space="0" w:color="000000"/>
              <w:left w:val="single" w:sz="4" w:space="0" w:color="000000"/>
              <w:bottom w:val="single" w:sz="4" w:space="0" w:color="000000"/>
              <w:right w:val="single" w:sz="4" w:space="0" w:color="000000"/>
            </w:tcBorders>
          </w:tcPr>
          <w:p w14:paraId="05B989D3"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9E9225E"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FD84B43"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7CC1E62"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CB675AA"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ECCA8FE"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2C7BCE86"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4AEB1A4" w14:textId="77777777" w:rsidR="0046419D" w:rsidRDefault="0046419D">
            <w:pPr>
              <w:spacing w:after="0" w:line="240" w:lineRule="auto"/>
              <w:jc w:val="both"/>
              <w:rPr>
                <w:rFonts w:ascii="Times New Roman" w:hAnsi="Times New Roman"/>
                <w:sz w:val="24"/>
                <w:szCs w:val="24"/>
              </w:rPr>
            </w:pPr>
          </w:p>
        </w:tc>
      </w:tr>
      <w:tr w:rsidR="0046419D" w14:paraId="23E8C3CE" w14:textId="77777777" w:rsidTr="0046419D">
        <w:tc>
          <w:tcPr>
            <w:tcW w:w="1056" w:type="dxa"/>
            <w:tcBorders>
              <w:top w:val="nil"/>
              <w:left w:val="single" w:sz="4" w:space="0" w:color="000000"/>
              <w:bottom w:val="nil"/>
              <w:right w:val="single" w:sz="4" w:space="0" w:color="000000"/>
            </w:tcBorders>
            <w:hideMark/>
          </w:tcPr>
          <w:p w14:paraId="550DCDDA"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c</w:t>
            </w:r>
          </w:p>
        </w:tc>
        <w:tc>
          <w:tcPr>
            <w:tcW w:w="2283" w:type="dxa"/>
            <w:tcBorders>
              <w:top w:val="single" w:sz="4" w:space="0" w:color="000000"/>
              <w:left w:val="single" w:sz="4" w:space="0" w:color="000000"/>
              <w:bottom w:val="single" w:sz="4" w:space="0" w:color="000000"/>
              <w:right w:val="single" w:sz="4" w:space="0" w:color="000000"/>
            </w:tcBorders>
            <w:hideMark/>
          </w:tcPr>
          <w:p w14:paraId="0D9F071B"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Cash from operations</w:t>
            </w:r>
          </w:p>
        </w:tc>
        <w:tc>
          <w:tcPr>
            <w:tcW w:w="977" w:type="dxa"/>
            <w:tcBorders>
              <w:top w:val="single" w:sz="4" w:space="0" w:color="000000"/>
              <w:left w:val="single" w:sz="4" w:space="0" w:color="000000"/>
              <w:bottom w:val="single" w:sz="4" w:space="0" w:color="000000"/>
              <w:right w:val="single" w:sz="4" w:space="0" w:color="000000"/>
            </w:tcBorders>
          </w:tcPr>
          <w:p w14:paraId="28E0414B"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E35B3B6"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D3C2250"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6FD1EB1"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78F5F04"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23CF9E5"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784B66B5"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7FB02783" w14:textId="77777777" w:rsidR="0046419D" w:rsidRDefault="0046419D">
            <w:pPr>
              <w:spacing w:after="0" w:line="240" w:lineRule="auto"/>
              <w:jc w:val="both"/>
              <w:rPr>
                <w:rFonts w:ascii="Times New Roman" w:hAnsi="Times New Roman"/>
                <w:sz w:val="24"/>
                <w:szCs w:val="24"/>
              </w:rPr>
            </w:pPr>
          </w:p>
        </w:tc>
      </w:tr>
      <w:tr w:rsidR="0046419D" w14:paraId="5A84B1FB" w14:textId="77777777" w:rsidTr="0046419D">
        <w:tc>
          <w:tcPr>
            <w:tcW w:w="1056" w:type="dxa"/>
            <w:tcBorders>
              <w:top w:val="nil"/>
              <w:left w:val="single" w:sz="4" w:space="0" w:color="000000"/>
              <w:bottom w:val="nil"/>
              <w:right w:val="single" w:sz="4" w:space="0" w:color="000000"/>
            </w:tcBorders>
            <w:hideMark/>
          </w:tcPr>
          <w:p w14:paraId="33AC6903"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d</w:t>
            </w:r>
          </w:p>
        </w:tc>
        <w:tc>
          <w:tcPr>
            <w:tcW w:w="2283" w:type="dxa"/>
            <w:tcBorders>
              <w:top w:val="single" w:sz="4" w:space="0" w:color="000000"/>
              <w:left w:val="single" w:sz="4" w:space="0" w:color="000000"/>
              <w:bottom w:val="single" w:sz="4" w:space="0" w:color="000000"/>
              <w:right w:val="single" w:sz="4" w:space="0" w:color="000000"/>
            </w:tcBorders>
            <w:hideMark/>
          </w:tcPr>
          <w:p w14:paraId="78457440"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Bank borrowings for working capital</w:t>
            </w:r>
          </w:p>
        </w:tc>
        <w:tc>
          <w:tcPr>
            <w:tcW w:w="977" w:type="dxa"/>
            <w:tcBorders>
              <w:top w:val="single" w:sz="4" w:space="0" w:color="000000"/>
              <w:left w:val="single" w:sz="4" w:space="0" w:color="000000"/>
              <w:bottom w:val="single" w:sz="4" w:space="0" w:color="000000"/>
              <w:right w:val="single" w:sz="4" w:space="0" w:color="000000"/>
            </w:tcBorders>
          </w:tcPr>
          <w:p w14:paraId="1B89A520"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A90896E"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5F4FB67"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25D9256"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AC3A0A4"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DF6A4A6"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1A174275"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095D474B" w14:textId="77777777" w:rsidR="0046419D" w:rsidRDefault="0046419D">
            <w:pPr>
              <w:spacing w:after="0" w:line="240" w:lineRule="auto"/>
              <w:jc w:val="both"/>
              <w:rPr>
                <w:rFonts w:ascii="Times New Roman" w:hAnsi="Times New Roman"/>
                <w:sz w:val="24"/>
                <w:szCs w:val="24"/>
              </w:rPr>
            </w:pPr>
          </w:p>
        </w:tc>
      </w:tr>
      <w:tr w:rsidR="0046419D" w14:paraId="3D9C2C37" w14:textId="77777777" w:rsidTr="0046419D">
        <w:tc>
          <w:tcPr>
            <w:tcW w:w="1056" w:type="dxa"/>
            <w:tcBorders>
              <w:top w:val="nil"/>
              <w:left w:val="single" w:sz="4" w:space="0" w:color="000000"/>
              <w:bottom w:val="single" w:sz="4" w:space="0" w:color="000000"/>
              <w:right w:val="single" w:sz="4" w:space="0" w:color="000000"/>
            </w:tcBorders>
            <w:hideMark/>
          </w:tcPr>
          <w:p w14:paraId="2FACCAB1"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e</w:t>
            </w:r>
          </w:p>
        </w:tc>
        <w:tc>
          <w:tcPr>
            <w:tcW w:w="2283" w:type="dxa"/>
            <w:tcBorders>
              <w:top w:val="single" w:sz="4" w:space="0" w:color="000000"/>
              <w:left w:val="single" w:sz="4" w:space="0" w:color="000000"/>
              <w:bottom w:val="single" w:sz="4" w:space="0" w:color="000000"/>
              <w:right w:val="single" w:sz="4" w:space="0" w:color="000000"/>
            </w:tcBorders>
            <w:hideMark/>
          </w:tcPr>
          <w:p w14:paraId="12E8C058"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Others (please specify)</w:t>
            </w:r>
          </w:p>
        </w:tc>
        <w:tc>
          <w:tcPr>
            <w:tcW w:w="977" w:type="dxa"/>
            <w:tcBorders>
              <w:top w:val="single" w:sz="4" w:space="0" w:color="000000"/>
              <w:left w:val="single" w:sz="4" w:space="0" w:color="000000"/>
              <w:bottom w:val="single" w:sz="4" w:space="0" w:color="000000"/>
              <w:right w:val="single" w:sz="4" w:space="0" w:color="000000"/>
            </w:tcBorders>
          </w:tcPr>
          <w:p w14:paraId="0627B3DC"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C2BA1C4"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0E9A16F"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DE3193B"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C4BDAA8"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51019ED"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75BF6A18"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4B56021F" w14:textId="77777777" w:rsidR="0046419D" w:rsidRDefault="0046419D">
            <w:pPr>
              <w:spacing w:after="0" w:line="240" w:lineRule="auto"/>
              <w:jc w:val="both"/>
              <w:rPr>
                <w:rFonts w:ascii="Times New Roman" w:hAnsi="Times New Roman"/>
                <w:sz w:val="24"/>
                <w:szCs w:val="24"/>
              </w:rPr>
            </w:pPr>
          </w:p>
        </w:tc>
      </w:tr>
      <w:tr w:rsidR="0046419D" w14:paraId="77BD4559" w14:textId="77777777" w:rsidTr="0046419D">
        <w:tc>
          <w:tcPr>
            <w:tcW w:w="1056" w:type="dxa"/>
            <w:tcBorders>
              <w:top w:val="nil"/>
              <w:left w:val="single" w:sz="4" w:space="0" w:color="000000"/>
              <w:bottom w:val="single" w:sz="4" w:space="0" w:color="000000"/>
              <w:right w:val="single" w:sz="4" w:space="0" w:color="000000"/>
            </w:tcBorders>
          </w:tcPr>
          <w:p w14:paraId="2B59025D" w14:textId="77777777" w:rsidR="0046419D" w:rsidRDefault="0046419D">
            <w:pPr>
              <w:spacing w:after="0" w:line="240" w:lineRule="auto"/>
              <w:jc w:val="center"/>
              <w:rPr>
                <w:rFonts w:ascii="Times New Roman" w:hAnsi="Times New Roman"/>
                <w:sz w:val="24"/>
                <w:szCs w:val="24"/>
              </w:rPr>
            </w:pPr>
          </w:p>
        </w:tc>
        <w:tc>
          <w:tcPr>
            <w:tcW w:w="2283" w:type="dxa"/>
            <w:tcBorders>
              <w:top w:val="single" w:sz="4" w:space="0" w:color="000000"/>
              <w:left w:val="single" w:sz="4" w:space="0" w:color="000000"/>
              <w:bottom w:val="single" w:sz="4" w:space="0" w:color="000000"/>
              <w:right w:val="single" w:sz="4" w:space="0" w:color="000000"/>
            </w:tcBorders>
          </w:tcPr>
          <w:p w14:paraId="10BC6F19" w14:textId="77777777" w:rsidR="0046419D" w:rsidRDefault="0046419D">
            <w:pPr>
              <w:spacing w:after="0" w:line="240" w:lineRule="auto"/>
              <w:jc w:val="both"/>
              <w:rPr>
                <w:rFonts w:ascii="Times New Roman" w:hAnsi="Times New Roman"/>
                <w:sz w:val="24"/>
                <w:szCs w:val="24"/>
              </w:rPr>
            </w:pPr>
          </w:p>
        </w:tc>
        <w:tc>
          <w:tcPr>
            <w:tcW w:w="977" w:type="dxa"/>
            <w:tcBorders>
              <w:top w:val="single" w:sz="4" w:space="0" w:color="000000"/>
              <w:left w:val="single" w:sz="4" w:space="0" w:color="000000"/>
              <w:bottom w:val="single" w:sz="4" w:space="0" w:color="000000"/>
              <w:right w:val="single" w:sz="4" w:space="0" w:color="000000"/>
            </w:tcBorders>
          </w:tcPr>
          <w:p w14:paraId="27FEC63C"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407AF74"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5E2F62A"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F0AA15E"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5DD7381"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BA50C54"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05D6E503"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01C462F" w14:textId="77777777" w:rsidR="0046419D" w:rsidRDefault="0046419D">
            <w:pPr>
              <w:spacing w:after="0" w:line="240" w:lineRule="auto"/>
              <w:jc w:val="both"/>
              <w:rPr>
                <w:rFonts w:ascii="Times New Roman" w:hAnsi="Times New Roman"/>
                <w:sz w:val="24"/>
                <w:szCs w:val="24"/>
              </w:rPr>
            </w:pPr>
          </w:p>
        </w:tc>
      </w:tr>
      <w:tr w:rsidR="0046419D" w14:paraId="63B89B38"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331A6417"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283" w:type="dxa"/>
            <w:tcBorders>
              <w:top w:val="single" w:sz="4" w:space="0" w:color="000000"/>
              <w:left w:val="single" w:sz="4" w:space="0" w:color="000000"/>
              <w:bottom w:val="single" w:sz="4" w:space="0" w:color="000000"/>
              <w:right w:val="single" w:sz="4" w:space="0" w:color="000000"/>
            </w:tcBorders>
            <w:hideMark/>
          </w:tcPr>
          <w:p w14:paraId="167E8A78" w14:textId="77777777" w:rsidR="0046419D" w:rsidRDefault="0046419D">
            <w:pPr>
              <w:spacing w:after="0" w:line="240" w:lineRule="auto"/>
              <w:jc w:val="both"/>
              <w:rPr>
                <w:rFonts w:ascii="Times New Roman" w:hAnsi="Times New Roman"/>
                <w:b/>
                <w:sz w:val="24"/>
                <w:szCs w:val="24"/>
              </w:rPr>
            </w:pPr>
            <w:r>
              <w:rPr>
                <w:rFonts w:ascii="Times New Roman" w:hAnsi="Times New Roman"/>
                <w:b/>
                <w:sz w:val="24"/>
                <w:szCs w:val="24"/>
              </w:rPr>
              <w:t>Uses of funds</w:t>
            </w:r>
          </w:p>
        </w:tc>
        <w:tc>
          <w:tcPr>
            <w:tcW w:w="977" w:type="dxa"/>
            <w:tcBorders>
              <w:top w:val="single" w:sz="4" w:space="0" w:color="000000"/>
              <w:left w:val="single" w:sz="4" w:space="0" w:color="000000"/>
              <w:bottom w:val="single" w:sz="4" w:space="0" w:color="000000"/>
              <w:right w:val="single" w:sz="4" w:space="0" w:color="000000"/>
            </w:tcBorders>
          </w:tcPr>
          <w:p w14:paraId="0F92D558"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F0F49D8"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89091C6"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D353C83"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E5F306D"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4D1A055"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5900DBCE"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10FD6281" w14:textId="77777777" w:rsidR="0046419D" w:rsidRDefault="0046419D">
            <w:pPr>
              <w:spacing w:after="0" w:line="240" w:lineRule="auto"/>
              <w:jc w:val="both"/>
              <w:rPr>
                <w:rFonts w:ascii="Times New Roman" w:hAnsi="Times New Roman"/>
                <w:sz w:val="24"/>
                <w:szCs w:val="24"/>
              </w:rPr>
            </w:pPr>
          </w:p>
        </w:tc>
      </w:tr>
      <w:tr w:rsidR="0046419D" w14:paraId="76554518" w14:textId="77777777" w:rsidTr="0046419D">
        <w:tc>
          <w:tcPr>
            <w:tcW w:w="1056" w:type="dxa"/>
            <w:tcBorders>
              <w:top w:val="single" w:sz="4" w:space="0" w:color="000000"/>
              <w:left w:val="single" w:sz="4" w:space="0" w:color="000000"/>
              <w:bottom w:val="nil"/>
              <w:right w:val="single" w:sz="4" w:space="0" w:color="000000"/>
            </w:tcBorders>
            <w:vAlign w:val="center"/>
            <w:hideMark/>
          </w:tcPr>
          <w:p w14:paraId="3C27A190"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a</w:t>
            </w:r>
          </w:p>
        </w:tc>
        <w:tc>
          <w:tcPr>
            <w:tcW w:w="2283" w:type="dxa"/>
            <w:tcBorders>
              <w:top w:val="single" w:sz="4" w:space="0" w:color="000000"/>
              <w:left w:val="single" w:sz="4" w:space="0" w:color="000000"/>
              <w:bottom w:val="single" w:sz="4" w:space="0" w:color="000000"/>
              <w:right w:val="single" w:sz="4" w:space="0" w:color="000000"/>
            </w:tcBorders>
            <w:hideMark/>
          </w:tcPr>
          <w:p w14:paraId="576DF291"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Capital expenditure</w:t>
            </w:r>
          </w:p>
        </w:tc>
        <w:tc>
          <w:tcPr>
            <w:tcW w:w="977" w:type="dxa"/>
            <w:tcBorders>
              <w:top w:val="single" w:sz="4" w:space="0" w:color="000000"/>
              <w:left w:val="single" w:sz="4" w:space="0" w:color="000000"/>
              <w:bottom w:val="single" w:sz="4" w:space="0" w:color="000000"/>
              <w:right w:val="single" w:sz="4" w:space="0" w:color="000000"/>
            </w:tcBorders>
          </w:tcPr>
          <w:p w14:paraId="2FFF9C0A"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C11ECAB"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6B14F6F"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B414424"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1E00BB8"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B2E6863"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4E676FF0"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713E1916" w14:textId="77777777" w:rsidR="0046419D" w:rsidRDefault="0046419D">
            <w:pPr>
              <w:spacing w:after="0" w:line="240" w:lineRule="auto"/>
              <w:jc w:val="both"/>
              <w:rPr>
                <w:rFonts w:ascii="Times New Roman" w:hAnsi="Times New Roman"/>
                <w:sz w:val="24"/>
                <w:szCs w:val="24"/>
              </w:rPr>
            </w:pPr>
          </w:p>
        </w:tc>
      </w:tr>
      <w:tr w:rsidR="0046419D" w14:paraId="311A243C" w14:textId="77777777" w:rsidTr="0046419D">
        <w:tc>
          <w:tcPr>
            <w:tcW w:w="1056" w:type="dxa"/>
            <w:tcBorders>
              <w:top w:val="nil"/>
              <w:left w:val="single" w:sz="4" w:space="0" w:color="000000"/>
              <w:bottom w:val="nil"/>
              <w:right w:val="single" w:sz="4" w:space="0" w:color="000000"/>
            </w:tcBorders>
            <w:vAlign w:val="center"/>
            <w:hideMark/>
          </w:tcPr>
          <w:p w14:paraId="40489D55"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b</w:t>
            </w:r>
          </w:p>
        </w:tc>
        <w:tc>
          <w:tcPr>
            <w:tcW w:w="2283" w:type="dxa"/>
            <w:tcBorders>
              <w:top w:val="single" w:sz="4" w:space="0" w:color="000000"/>
              <w:left w:val="single" w:sz="4" w:space="0" w:color="000000"/>
              <w:bottom w:val="single" w:sz="4" w:space="0" w:color="000000"/>
              <w:right w:val="single" w:sz="4" w:space="0" w:color="000000"/>
            </w:tcBorders>
            <w:hideMark/>
          </w:tcPr>
          <w:p w14:paraId="3CC8AA35"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 xml:space="preserve">Normal/additional capital expenditure </w:t>
            </w:r>
          </w:p>
        </w:tc>
        <w:tc>
          <w:tcPr>
            <w:tcW w:w="977" w:type="dxa"/>
            <w:tcBorders>
              <w:top w:val="single" w:sz="4" w:space="0" w:color="000000"/>
              <w:left w:val="single" w:sz="4" w:space="0" w:color="000000"/>
              <w:bottom w:val="single" w:sz="4" w:space="0" w:color="000000"/>
              <w:right w:val="single" w:sz="4" w:space="0" w:color="000000"/>
            </w:tcBorders>
          </w:tcPr>
          <w:p w14:paraId="79369568"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E0EB509"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543F6A8"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B5A6373"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5A5F324"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A6D870B"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26E2781B"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592665BF" w14:textId="77777777" w:rsidR="0046419D" w:rsidRDefault="0046419D">
            <w:pPr>
              <w:spacing w:after="0" w:line="240" w:lineRule="auto"/>
              <w:jc w:val="both"/>
              <w:rPr>
                <w:rFonts w:ascii="Times New Roman" w:hAnsi="Times New Roman"/>
                <w:sz w:val="24"/>
                <w:szCs w:val="24"/>
              </w:rPr>
            </w:pPr>
          </w:p>
        </w:tc>
      </w:tr>
      <w:tr w:rsidR="0046419D" w14:paraId="713D5891" w14:textId="77777777" w:rsidTr="0046419D">
        <w:tc>
          <w:tcPr>
            <w:tcW w:w="1056" w:type="dxa"/>
            <w:tcBorders>
              <w:top w:val="nil"/>
              <w:left w:val="single" w:sz="4" w:space="0" w:color="000000"/>
              <w:bottom w:val="nil"/>
              <w:right w:val="single" w:sz="4" w:space="0" w:color="000000"/>
            </w:tcBorders>
            <w:vAlign w:val="center"/>
            <w:hideMark/>
          </w:tcPr>
          <w:p w14:paraId="52ECCF16"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c</w:t>
            </w:r>
          </w:p>
        </w:tc>
        <w:tc>
          <w:tcPr>
            <w:tcW w:w="2283" w:type="dxa"/>
            <w:tcBorders>
              <w:top w:val="single" w:sz="4" w:space="0" w:color="000000"/>
              <w:left w:val="single" w:sz="4" w:space="0" w:color="000000"/>
              <w:bottom w:val="single" w:sz="4" w:space="0" w:color="000000"/>
              <w:right w:val="single" w:sz="4" w:space="0" w:color="000000"/>
            </w:tcBorders>
            <w:hideMark/>
          </w:tcPr>
          <w:p w14:paraId="61D16F28"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Increase or (decrease) in net working capital</w:t>
            </w:r>
          </w:p>
        </w:tc>
        <w:tc>
          <w:tcPr>
            <w:tcW w:w="977" w:type="dxa"/>
            <w:tcBorders>
              <w:top w:val="single" w:sz="4" w:space="0" w:color="000000"/>
              <w:left w:val="single" w:sz="4" w:space="0" w:color="000000"/>
              <w:bottom w:val="single" w:sz="4" w:space="0" w:color="000000"/>
              <w:right w:val="single" w:sz="4" w:space="0" w:color="000000"/>
            </w:tcBorders>
          </w:tcPr>
          <w:p w14:paraId="3AA24E83"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FAAD087"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70EBC2F"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B563BB3"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63D400E"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6CF4701"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68E3DD1C"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08A65CA8" w14:textId="77777777" w:rsidR="0046419D" w:rsidRDefault="0046419D">
            <w:pPr>
              <w:spacing w:after="0" w:line="240" w:lineRule="auto"/>
              <w:jc w:val="both"/>
              <w:rPr>
                <w:rFonts w:ascii="Times New Roman" w:hAnsi="Times New Roman"/>
                <w:sz w:val="24"/>
                <w:szCs w:val="24"/>
              </w:rPr>
            </w:pPr>
          </w:p>
        </w:tc>
      </w:tr>
      <w:tr w:rsidR="0046419D" w14:paraId="34F3F28B" w14:textId="77777777" w:rsidTr="0046419D">
        <w:tc>
          <w:tcPr>
            <w:tcW w:w="1056" w:type="dxa"/>
            <w:tcBorders>
              <w:top w:val="nil"/>
              <w:left w:val="single" w:sz="4" w:space="0" w:color="000000"/>
              <w:bottom w:val="nil"/>
              <w:right w:val="single" w:sz="4" w:space="0" w:color="000000"/>
            </w:tcBorders>
            <w:vAlign w:val="center"/>
            <w:hideMark/>
          </w:tcPr>
          <w:p w14:paraId="597BB413"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d</w:t>
            </w:r>
          </w:p>
        </w:tc>
        <w:tc>
          <w:tcPr>
            <w:tcW w:w="2283" w:type="dxa"/>
            <w:tcBorders>
              <w:top w:val="single" w:sz="4" w:space="0" w:color="000000"/>
              <w:left w:val="single" w:sz="4" w:space="0" w:color="000000"/>
              <w:bottom w:val="single" w:sz="4" w:space="0" w:color="000000"/>
              <w:right w:val="single" w:sz="4" w:space="0" w:color="000000"/>
            </w:tcBorders>
            <w:hideMark/>
          </w:tcPr>
          <w:p w14:paraId="79B8316A"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Repayment of loans</w:t>
            </w:r>
          </w:p>
        </w:tc>
        <w:tc>
          <w:tcPr>
            <w:tcW w:w="977" w:type="dxa"/>
            <w:tcBorders>
              <w:top w:val="single" w:sz="4" w:space="0" w:color="000000"/>
              <w:left w:val="single" w:sz="4" w:space="0" w:color="000000"/>
              <w:bottom w:val="single" w:sz="4" w:space="0" w:color="000000"/>
              <w:right w:val="single" w:sz="4" w:space="0" w:color="000000"/>
            </w:tcBorders>
          </w:tcPr>
          <w:p w14:paraId="2A4C9AA8"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7D5EF47"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549653D"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BBDA4F6"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56E3601"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01A8687"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64A7AB6D"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0F687241" w14:textId="77777777" w:rsidR="0046419D" w:rsidRDefault="0046419D">
            <w:pPr>
              <w:spacing w:after="0" w:line="240" w:lineRule="auto"/>
              <w:jc w:val="both"/>
              <w:rPr>
                <w:rFonts w:ascii="Times New Roman" w:hAnsi="Times New Roman"/>
                <w:sz w:val="24"/>
                <w:szCs w:val="24"/>
              </w:rPr>
            </w:pPr>
          </w:p>
        </w:tc>
      </w:tr>
      <w:tr w:rsidR="0046419D" w14:paraId="0D2F6EFC" w14:textId="77777777" w:rsidTr="0046419D">
        <w:tc>
          <w:tcPr>
            <w:tcW w:w="1056" w:type="dxa"/>
            <w:tcBorders>
              <w:top w:val="nil"/>
              <w:left w:val="single" w:sz="4" w:space="0" w:color="000000"/>
              <w:bottom w:val="nil"/>
              <w:right w:val="single" w:sz="4" w:space="0" w:color="000000"/>
            </w:tcBorders>
            <w:vAlign w:val="center"/>
            <w:hideMark/>
          </w:tcPr>
          <w:p w14:paraId="0DAC8A8D"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e</w:t>
            </w:r>
          </w:p>
        </w:tc>
        <w:tc>
          <w:tcPr>
            <w:tcW w:w="2283" w:type="dxa"/>
            <w:tcBorders>
              <w:top w:val="single" w:sz="4" w:space="0" w:color="000000"/>
              <w:left w:val="single" w:sz="4" w:space="0" w:color="000000"/>
              <w:bottom w:val="single" w:sz="4" w:space="0" w:color="000000"/>
              <w:right w:val="single" w:sz="4" w:space="0" w:color="000000"/>
            </w:tcBorders>
            <w:hideMark/>
          </w:tcPr>
          <w:p w14:paraId="2F4C04B6"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Dividends to equity holders</w:t>
            </w:r>
          </w:p>
        </w:tc>
        <w:tc>
          <w:tcPr>
            <w:tcW w:w="977" w:type="dxa"/>
            <w:tcBorders>
              <w:top w:val="single" w:sz="4" w:space="0" w:color="000000"/>
              <w:left w:val="single" w:sz="4" w:space="0" w:color="000000"/>
              <w:bottom w:val="single" w:sz="4" w:space="0" w:color="000000"/>
              <w:right w:val="single" w:sz="4" w:space="0" w:color="000000"/>
            </w:tcBorders>
          </w:tcPr>
          <w:p w14:paraId="125D8A85"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997BFF9"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DAC7B04"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CF80DD7"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337AC39"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9D6EC9C"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053FF7B7"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020ECF32" w14:textId="77777777" w:rsidR="0046419D" w:rsidRDefault="0046419D">
            <w:pPr>
              <w:spacing w:after="0" w:line="240" w:lineRule="auto"/>
              <w:jc w:val="both"/>
              <w:rPr>
                <w:rFonts w:ascii="Times New Roman" w:hAnsi="Times New Roman"/>
                <w:sz w:val="24"/>
                <w:szCs w:val="24"/>
              </w:rPr>
            </w:pPr>
          </w:p>
        </w:tc>
      </w:tr>
      <w:tr w:rsidR="0046419D" w14:paraId="7318555F" w14:textId="77777777" w:rsidTr="0046419D">
        <w:tc>
          <w:tcPr>
            <w:tcW w:w="1056" w:type="dxa"/>
            <w:tcBorders>
              <w:top w:val="nil"/>
              <w:left w:val="single" w:sz="4" w:space="0" w:color="000000"/>
              <w:bottom w:val="nil"/>
              <w:right w:val="single" w:sz="4" w:space="0" w:color="000000"/>
            </w:tcBorders>
            <w:vAlign w:val="center"/>
            <w:hideMark/>
          </w:tcPr>
          <w:p w14:paraId="6FC16767"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f</w:t>
            </w:r>
          </w:p>
        </w:tc>
        <w:tc>
          <w:tcPr>
            <w:tcW w:w="2283" w:type="dxa"/>
            <w:tcBorders>
              <w:top w:val="single" w:sz="4" w:space="0" w:color="000000"/>
              <w:left w:val="single" w:sz="4" w:space="0" w:color="000000"/>
              <w:bottom w:val="single" w:sz="4" w:space="0" w:color="000000"/>
              <w:right w:val="single" w:sz="4" w:space="0" w:color="000000"/>
            </w:tcBorders>
            <w:hideMark/>
          </w:tcPr>
          <w:p w14:paraId="69A8D18B"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Tax on distributable profits</w:t>
            </w:r>
          </w:p>
        </w:tc>
        <w:tc>
          <w:tcPr>
            <w:tcW w:w="977" w:type="dxa"/>
            <w:tcBorders>
              <w:top w:val="single" w:sz="4" w:space="0" w:color="000000"/>
              <w:left w:val="single" w:sz="4" w:space="0" w:color="000000"/>
              <w:bottom w:val="single" w:sz="4" w:space="0" w:color="000000"/>
              <w:right w:val="single" w:sz="4" w:space="0" w:color="000000"/>
            </w:tcBorders>
          </w:tcPr>
          <w:p w14:paraId="0C7BAB39"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F64687E"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A09B238"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106DF57"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FB2F402"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F47BDAD"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7E448497"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59F80AE" w14:textId="77777777" w:rsidR="0046419D" w:rsidRDefault="0046419D">
            <w:pPr>
              <w:spacing w:after="0" w:line="240" w:lineRule="auto"/>
              <w:jc w:val="both"/>
              <w:rPr>
                <w:rFonts w:ascii="Times New Roman" w:hAnsi="Times New Roman"/>
                <w:sz w:val="24"/>
                <w:szCs w:val="24"/>
              </w:rPr>
            </w:pPr>
          </w:p>
        </w:tc>
      </w:tr>
      <w:tr w:rsidR="0046419D" w14:paraId="192CCD4C" w14:textId="77777777" w:rsidTr="0046419D">
        <w:tc>
          <w:tcPr>
            <w:tcW w:w="1056" w:type="dxa"/>
            <w:tcBorders>
              <w:top w:val="nil"/>
              <w:left w:val="single" w:sz="4" w:space="0" w:color="000000"/>
              <w:bottom w:val="single" w:sz="4" w:space="0" w:color="000000"/>
              <w:right w:val="single" w:sz="4" w:space="0" w:color="000000"/>
            </w:tcBorders>
            <w:vAlign w:val="center"/>
            <w:hideMark/>
          </w:tcPr>
          <w:p w14:paraId="07900644"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g</w:t>
            </w:r>
          </w:p>
        </w:tc>
        <w:tc>
          <w:tcPr>
            <w:tcW w:w="2283" w:type="dxa"/>
            <w:tcBorders>
              <w:top w:val="single" w:sz="4" w:space="0" w:color="000000"/>
              <w:left w:val="single" w:sz="4" w:space="0" w:color="000000"/>
              <w:bottom w:val="single" w:sz="4" w:space="0" w:color="000000"/>
              <w:right w:val="single" w:sz="4" w:space="0" w:color="000000"/>
            </w:tcBorders>
            <w:hideMark/>
          </w:tcPr>
          <w:p w14:paraId="3B4D0FC8"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Others (please specify)</w:t>
            </w:r>
          </w:p>
        </w:tc>
        <w:tc>
          <w:tcPr>
            <w:tcW w:w="977" w:type="dxa"/>
            <w:tcBorders>
              <w:top w:val="single" w:sz="4" w:space="0" w:color="000000"/>
              <w:left w:val="single" w:sz="4" w:space="0" w:color="000000"/>
              <w:bottom w:val="single" w:sz="4" w:space="0" w:color="000000"/>
              <w:right w:val="single" w:sz="4" w:space="0" w:color="000000"/>
            </w:tcBorders>
          </w:tcPr>
          <w:p w14:paraId="16634486"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9488C7D"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F428002"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535BC71"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98B34A8"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C7009AA"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012FA989"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1C879A07" w14:textId="77777777" w:rsidR="0046419D" w:rsidRDefault="0046419D">
            <w:pPr>
              <w:spacing w:after="0" w:line="240" w:lineRule="auto"/>
              <w:jc w:val="both"/>
              <w:rPr>
                <w:rFonts w:ascii="Times New Roman" w:hAnsi="Times New Roman"/>
                <w:sz w:val="24"/>
                <w:szCs w:val="24"/>
              </w:rPr>
            </w:pPr>
          </w:p>
        </w:tc>
      </w:tr>
      <w:tr w:rsidR="0046419D" w14:paraId="0703A4E8" w14:textId="77777777" w:rsidTr="0046419D">
        <w:tc>
          <w:tcPr>
            <w:tcW w:w="1056" w:type="dxa"/>
            <w:tcBorders>
              <w:top w:val="single" w:sz="4" w:space="0" w:color="000000"/>
              <w:left w:val="single" w:sz="4" w:space="0" w:color="000000"/>
              <w:bottom w:val="single" w:sz="4" w:space="0" w:color="000000"/>
              <w:right w:val="single" w:sz="4" w:space="0" w:color="000000"/>
            </w:tcBorders>
            <w:vAlign w:val="center"/>
          </w:tcPr>
          <w:p w14:paraId="66CC97EA" w14:textId="77777777" w:rsidR="0046419D" w:rsidRDefault="0046419D">
            <w:pPr>
              <w:spacing w:after="0" w:line="240" w:lineRule="auto"/>
              <w:jc w:val="center"/>
              <w:rPr>
                <w:rFonts w:ascii="Times New Roman" w:hAnsi="Times New Roman"/>
                <w:sz w:val="24"/>
                <w:szCs w:val="24"/>
              </w:rPr>
            </w:pPr>
          </w:p>
        </w:tc>
        <w:tc>
          <w:tcPr>
            <w:tcW w:w="2283" w:type="dxa"/>
            <w:tcBorders>
              <w:top w:val="single" w:sz="4" w:space="0" w:color="000000"/>
              <w:left w:val="single" w:sz="4" w:space="0" w:color="000000"/>
              <w:bottom w:val="single" w:sz="4" w:space="0" w:color="000000"/>
              <w:right w:val="single" w:sz="4" w:space="0" w:color="000000"/>
            </w:tcBorders>
          </w:tcPr>
          <w:p w14:paraId="51ECD026" w14:textId="77777777" w:rsidR="0046419D" w:rsidRDefault="0046419D">
            <w:pPr>
              <w:spacing w:after="0" w:line="240" w:lineRule="auto"/>
              <w:jc w:val="both"/>
              <w:rPr>
                <w:rFonts w:ascii="Times New Roman" w:hAnsi="Times New Roman"/>
                <w:sz w:val="24"/>
                <w:szCs w:val="24"/>
              </w:rPr>
            </w:pPr>
          </w:p>
        </w:tc>
        <w:tc>
          <w:tcPr>
            <w:tcW w:w="977" w:type="dxa"/>
            <w:tcBorders>
              <w:top w:val="single" w:sz="4" w:space="0" w:color="000000"/>
              <w:left w:val="single" w:sz="4" w:space="0" w:color="000000"/>
              <w:bottom w:val="single" w:sz="4" w:space="0" w:color="000000"/>
              <w:right w:val="single" w:sz="4" w:space="0" w:color="000000"/>
            </w:tcBorders>
          </w:tcPr>
          <w:p w14:paraId="04FA25C3"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B876928"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4D9E9AA"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6E5F933"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F95D639"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2480122"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1F602036"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45C08D90" w14:textId="77777777" w:rsidR="0046419D" w:rsidRDefault="0046419D">
            <w:pPr>
              <w:spacing w:after="0" w:line="240" w:lineRule="auto"/>
              <w:jc w:val="both"/>
              <w:rPr>
                <w:rFonts w:ascii="Times New Roman" w:hAnsi="Times New Roman"/>
                <w:sz w:val="24"/>
                <w:szCs w:val="24"/>
              </w:rPr>
            </w:pPr>
          </w:p>
        </w:tc>
      </w:tr>
      <w:tr w:rsidR="0046419D" w14:paraId="6F1E6978"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31DA18B9" w14:textId="77777777" w:rsidR="0046419D" w:rsidRDefault="0046419D">
            <w:pPr>
              <w:spacing w:after="0" w:line="240" w:lineRule="auto"/>
              <w:jc w:val="center"/>
              <w:rPr>
                <w:rFonts w:ascii="Times New Roman" w:hAnsi="Times New Roman"/>
                <w:b/>
                <w:sz w:val="24"/>
                <w:szCs w:val="24"/>
              </w:rPr>
            </w:pPr>
            <w:r>
              <w:rPr>
                <w:rFonts w:ascii="Times New Roman" w:hAnsi="Times New Roman"/>
                <w:b/>
                <w:sz w:val="24"/>
                <w:szCs w:val="24"/>
              </w:rPr>
              <w:t>3</w:t>
            </w:r>
          </w:p>
        </w:tc>
        <w:tc>
          <w:tcPr>
            <w:tcW w:w="2283" w:type="dxa"/>
            <w:tcBorders>
              <w:top w:val="single" w:sz="4" w:space="0" w:color="000000"/>
              <w:left w:val="single" w:sz="4" w:space="0" w:color="000000"/>
              <w:bottom w:val="single" w:sz="4" w:space="0" w:color="000000"/>
              <w:right w:val="single" w:sz="4" w:space="0" w:color="000000"/>
            </w:tcBorders>
            <w:hideMark/>
          </w:tcPr>
          <w:p w14:paraId="16F32CC7" w14:textId="77777777" w:rsidR="0046419D" w:rsidRDefault="0046419D">
            <w:pPr>
              <w:spacing w:after="0" w:line="240" w:lineRule="auto"/>
              <w:jc w:val="both"/>
              <w:rPr>
                <w:rFonts w:ascii="Times New Roman" w:hAnsi="Times New Roman"/>
                <w:b/>
                <w:sz w:val="24"/>
                <w:szCs w:val="24"/>
              </w:rPr>
            </w:pPr>
            <w:r>
              <w:rPr>
                <w:rFonts w:ascii="Times New Roman" w:hAnsi="Times New Roman"/>
                <w:b/>
                <w:sz w:val="24"/>
                <w:szCs w:val="24"/>
              </w:rPr>
              <w:t>Cash surplus or (deficit)</w:t>
            </w:r>
          </w:p>
        </w:tc>
        <w:tc>
          <w:tcPr>
            <w:tcW w:w="977" w:type="dxa"/>
            <w:tcBorders>
              <w:top w:val="single" w:sz="4" w:space="0" w:color="000000"/>
              <w:left w:val="single" w:sz="4" w:space="0" w:color="000000"/>
              <w:bottom w:val="single" w:sz="4" w:space="0" w:color="000000"/>
              <w:right w:val="single" w:sz="4" w:space="0" w:color="000000"/>
            </w:tcBorders>
          </w:tcPr>
          <w:p w14:paraId="0A099148"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C173978"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20480EC"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1D2866B"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47BA8EA"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70BDE04"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4D512475"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3CF070A6" w14:textId="77777777" w:rsidR="0046419D" w:rsidRDefault="0046419D">
            <w:pPr>
              <w:spacing w:after="0" w:line="240" w:lineRule="auto"/>
              <w:jc w:val="both"/>
              <w:rPr>
                <w:rFonts w:ascii="Times New Roman" w:hAnsi="Times New Roman"/>
                <w:sz w:val="24"/>
                <w:szCs w:val="24"/>
              </w:rPr>
            </w:pPr>
          </w:p>
        </w:tc>
      </w:tr>
      <w:tr w:rsidR="0046419D" w14:paraId="62CB5E70"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7CC10046"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a</w:t>
            </w:r>
          </w:p>
        </w:tc>
        <w:tc>
          <w:tcPr>
            <w:tcW w:w="2283" w:type="dxa"/>
            <w:tcBorders>
              <w:top w:val="single" w:sz="4" w:space="0" w:color="000000"/>
              <w:left w:val="single" w:sz="4" w:space="0" w:color="000000"/>
              <w:bottom w:val="single" w:sz="4" w:space="0" w:color="000000"/>
              <w:right w:val="single" w:sz="4" w:space="0" w:color="000000"/>
            </w:tcBorders>
            <w:hideMark/>
          </w:tcPr>
          <w:p w14:paraId="13347BFD"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Opening cash balance</w:t>
            </w:r>
          </w:p>
        </w:tc>
        <w:tc>
          <w:tcPr>
            <w:tcW w:w="977" w:type="dxa"/>
            <w:tcBorders>
              <w:top w:val="single" w:sz="4" w:space="0" w:color="000000"/>
              <w:left w:val="single" w:sz="4" w:space="0" w:color="000000"/>
              <w:bottom w:val="single" w:sz="4" w:space="0" w:color="000000"/>
              <w:right w:val="single" w:sz="4" w:space="0" w:color="000000"/>
            </w:tcBorders>
          </w:tcPr>
          <w:p w14:paraId="5F854471"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69F9159"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297C533"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374DC0B"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52A536A"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3CEC394"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6E31D5D6"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08E5611E" w14:textId="77777777" w:rsidR="0046419D" w:rsidRDefault="0046419D">
            <w:pPr>
              <w:spacing w:after="0" w:line="240" w:lineRule="auto"/>
              <w:jc w:val="both"/>
              <w:rPr>
                <w:rFonts w:ascii="Times New Roman" w:hAnsi="Times New Roman"/>
                <w:sz w:val="24"/>
                <w:szCs w:val="24"/>
              </w:rPr>
            </w:pPr>
          </w:p>
        </w:tc>
      </w:tr>
      <w:tr w:rsidR="0046419D" w14:paraId="5E55C286" w14:textId="77777777" w:rsidTr="0046419D">
        <w:tc>
          <w:tcPr>
            <w:tcW w:w="1056" w:type="dxa"/>
            <w:tcBorders>
              <w:top w:val="single" w:sz="4" w:space="0" w:color="000000"/>
              <w:left w:val="single" w:sz="4" w:space="0" w:color="000000"/>
              <w:bottom w:val="single" w:sz="4" w:space="0" w:color="000000"/>
              <w:right w:val="single" w:sz="4" w:space="0" w:color="000000"/>
            </w:tcBorders>
            <w:hideMark/>
          </w:tcPr>
          <w:p w14:paraId="2EF2E4C7"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B</w:t>
            </w:r>
          </w:p>
        </w:tc>
        <w:tc>
          <w:tcPr>
            <w:tcW w:w="2283" w:type="dxa"/>
            <w:tcBorders>
              <w:top w:val="single" w:sz="4" w:space="0" w:color="000000"/>
              <w:left w:val="single" w:sz="4" w:space="0" w:color="000000"/>
              <w:bottom w:val="single" w:sz="4" w:space="0" w:color="000000"/>
              <w:right w:val="single" w:sz="4" w:space="0" w:color="000000"/>
            </w:tcBorders>
            <w:hideMark/>
          </w:tcPr>
          <w:p w14:paraId="373F63F6"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Closing cash balance</w:t>
            </w:r>
          </w:p>
        </w:tc>
        <w:tc>
          <w:tcPr>
            <w:tcW w:w="977" w:type="dxa"/>
            <w:tcBorders>
              <w:top w:val="single" w:sz="4" w:space="0" w:color="000000"/>
              <w:left w:val="single" w:sz="4" w:space="0" w:color="000000"/>
              <w:bottom w:val="single" w:sz="4" w:space="0" w:color="000000"/>
              <w:right w:val="single" w:sz="4" w:space="0" w:color="000000"/>
            </w:tcBorders>
          </w:tcPr>
          <w:p w14:paraId="15EA9AA7"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43BBAAE"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2758006"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0BD45B6"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82847AA"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C51F17E" w14:textId="77777777" w:rsidR="0046419D" w:rsidRDefault="0046419D">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3EAA331C" w14:textId="77777777" w:rsidR="0046419D" w:rsidRDefault="0046419D">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27785D3" w14:textId="77777777" w:rsidR="0046419D" w:rsidRDefault="0046419D">
            <w:pPr>
              <w:spacing w:after="0" w:line="240" w:lineRule="auto"/>
              <w:jc w:val="both"/>
              <w:rPr>
                <w:rFonts w:ascii="Times New Roman" w:hAnsi="Times New Roman"/>
                <w:sz w:val="24"/>
                <w:szCs w:val="24"/>
              </w:rPr>
            </w:pPr>
          </w:p>
        </w:tc>
      </w:tr>
    </w:tbl>
    <w:p w14:paraId="1B14647A" w14:textId="77777777" w:rsidR="0046419D" w:rsidRDefault="0046419D" w:rsidP="0046419D">
      <w:pPr>
        <w:spacing w:after="0" w:line="240" w:lineRule="auto"/>
        <w:jc w:val="both"/>
        <w:rPr>
          <w:rFonts w:ascii="Times New Roman" w:hAnsi="Times New Roman"/>
          <w:sz w:val="24"/>
          <w:szCs w:val="24"/>
        </w:rPr>
      </w:pPr>
    </w:p>
    <w:p w14:paraId="785F4EF8" w14:textId="77777777" w:rsidR="0046419D" w:rsidRDefault="0046419D" w:rsidP="0046419D">
      <w:pPr>
        <w:spacing w:after="0" w:line="240" w:lineRule="auto"/>
        <w:jc w:val="both"/>
        <w:rPr>
          <w:rFonts w:ascii="Times New Roman" w:hAnsi="Times New Roman"/>
          <w:b/>
          <w:sz w:val="24"/>
          <w:szCs w:val="24"/>
        </w:rPr>
      </w:pPr>
      <w:r>
        <w:rPr>
          <w:rFonts w:ascii="Times New Roman" w:hAnsi="Times New Roman"/>
          <w:b/>
          <w:sz w:val="24"/>
          <w:szCs w:val="24"/>
        </w:rPr>
        <w:t>(*) Redemption details to be given.</w:t>
      </w:r>
    </w:p>
    <w:p w14:paraId="7B657833" w14:textId="77777777" w:rsidR="0046419D" w:rsidRDefault="0046419D" w:rsidP="0046419D">
      <w:pPr>
        <w:spacing w:after="0" w:line="240" w:lineRule="auto"/>
        <w:jc w:val="center"/>
        <w:rPr>
          <w:rFonts w:ascii="Times New Roman" w:hAnsi="Times New Roman"/>
          <w:b/>
          <w:sz w:val="24"/>
          <w:szCs w:val="24"/>
        </w:rPr>
      </w:pPr>
      <w:r>
        <w:rPr>
          <w:rFonts w:ascii="Times New Roman" w:hAnsi="Times New Roman"/>
          <w:sz w:val="24"/>
          <w:szCs w:val="24"/>
        </w:rPr>
        <w:br w:type="page"/>
      </w:r>
    </w:p>
    <w:p w14:paraId="7EC14352" w14:textId="77777777" w:rsidR="0046419D" w:rsidRDefault="0046419D" w:rsidP="0046419D">
      <w:pPr>
        <w:spacing w:after="0" w:line="240" w:lineRule="auto"/>
        <w:jc w:val="center"/>
        <w:rPr>
          <w:rFonts w:ascii="Times New Roman" w:hAnsi="Times New Roman"/>
          <w:sz w:val="24"/>
          <w:szCs w:val="24"/>
        </w:rPr>
      </w:pPr>
      <w:r>
        <w:rPr>
          <w:rFonts w:ascii="Times New Roman" w:hAnsi="Times New Roman"/>
          <w:b/>
          <w:sz w:val="24"/>
          <w:szCs w:val="24"/>
        </w:rPr>
        <w:lastRenderedPageBreak/>
        <w:t>Attachment 1 (h)</w:t>
      </w:r>
    </w:p>
    <w:p w14:paraId="5740984C" w14:textId="77777777" w:rsidR="0046419D" w:rsidRDefault="0046419D" w:rsidP="0046419D">
      <w:pPr>
        <w:spacing w:after="0" w:line="240" w:lineRule="auto"/>
        <w:jc w:val="center"/>
        <w:rPr>
          <w:rFonts w:ascii="Times New Roman" w:hAnsi="Times New Roman"/>
          <w:sz w:val="24"/>
          <w:szCs w:val="24"/>
        </w:rPr>
      </w:pPr>
      <w:r>
        <w:rPr>
          <w:rFonts w:ascii="Times New Roman" w:hAnsi="Times New Roman"/>
          <w:sz w:val="24"/>
          <w:szCs w:val="24"/>
        </w:rPr>
        <w:t>[see regulation 5]</w:t>
      </w:r>
    </w:p>
    <w:p w14:paraId="641F9105" w14:textId="77777777" w:rsidR="0046419D" w:rsidRDefault="0046419D" w:rsidP="0046419D">
      <w:pPr>
        <w:spacing w:after="0" w:line="240" w:lineRule="auto"/>
        <w:jc w:val="center"/>
        <w:rPr>
          <w:rFonts w:ascii="Times New Roman" w:hAnsi="Times New Roman"/>
          <w:sz w:val="24"/>
          <w:szCs w:val="24"/>
        </w:rPr>
      </w:pPr>
    </w:p>
    <w:p w14:paraId="2A0B5EDC" w14:textId="77777777" w:rsidR="0046419D" w:rsidRDefault="0046419D" w:rsidP="0046419D">
      <w:pPr>
        <w:spacing w:after="0" w:line="240" w:lineRule="auto"/>
        <w:jc w:val="center"/>
        <w:rPr>
          <w:rFonts w:ascii="Times New Roman" w:hAnsi="Times New Roman"/>
          <w:b/>
          <w:sz w:val="24"/>
          <w:szCs w:val="24"/>
        </w:rPr>
      </w:pPr>
      <w:r>
        <w:rPr>
          <w:rFonts w:ascii="Times New Roman" w:hAnsi="Times New Roman"/>
          <w:b/>
          <w:sz w:val="24"/>
          <w:szCs w:val="24"/>
        </w:rPr>
        <w:t>Balance Sheet ($)</w:t>
      </w:r>
    </w:p>
    <w:p w14:paraId="1142E2EF" w14:textId="77777777" w:rsidR="0046419D" w:rsidRDefault="0046419D" w:rsidP="0046419D">
      <w:pPr>
        <w:spacing w:after="0" w:line="240" w:lineRule="auto"/>
        <w:jc w:val="center"/>
        <w:rPr>
          <w:rFonts w:ascii="Times New Roman" w:hAnsi="Times New Roman"/>
          <w:b/>
          <w:sz w:val="24"/>
          <w:szCs w:val="24"/>
        </w:rPr>
      </w:pPr>
    </w:p>
    <w:p w14:paraId="4E08A977" w14:textId="77777777" w:rsidR="0046419D" w:rsidRDefault="0046419D" w:rsidP="0046419D">
      <w:pPr>
        <w:spacing w:after="0" w:line="240" w:lineRule="auto"/>
        <w:ind w:left="7200" w:firstLine="720"/>
        <w:jc w:val="both"/>
        <w:rPr>
          <w:rFonts w:ascii="Times New Roman" w:hAnsi="Times New Roman"/>
          <w:b/>
          <w:bCs/>
          <w:sz w:val="24"/>
          <w:szCs w:val="24"/>
        </w:rPr>
      </w:pPr>
      <w:r>
        <w:rPr>
          <w:rFonts w:ascii="Times New Roman" w:hAnsi="Times New Roman"/>
          <w:b/>
          <w:bCs/>
          <w:sz w:val="24"/>
          <w:szCs w:val="24"/>
        </w:rPr>
        <w:t>Rs.</w:t>
      </w:r>
    </w:p>
    <w:tbl>
      <w:tblPr>
        <w:tblW w:w="1056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3"/>
        <w:gridCol w:w="888"/>
        <w:gridCol w:w="1011"/>
        <w:gridCol w:w="993"/>
        <w:gridCol w:w="994"/>
        <w:gridCol w:w="993"/>
        <w:gridCol w:w="993"/>
        <w:gridCol w:w="993"/>
        <w:gridCol w:w="852"/>
      </w:tblGrid>
      <w:tr w:rsidR="0046419D" w14:paraId="50CBE08A" w14:textId="77777777" w:rsidTr="0046419D">
        <w:trPr>
          <w:trHeight w:val="355"/>
        </w:trPr>
        <w:tc>
          <w:tcPr>
            <w:tcW w:w="2842" w:type="dxa"/>
            <w:tcBorders>
              <w:top w:val="single" w:sz="4" w:space="0" w:color="000000"/>
              <w:left w:val="single" w:sz="4" w:space="0" w:color="000000"/>
              <w:bottom w:val="single" w:sz="4" w:space="0" w:color="000000"/>
              <w:right w:val="single" w:sz="4" w:space="0" w:color="000000"/>
            </w:tcBorders>
          </w:tcPr>
          <w:p w14:paraId="3D5A0E60" w14:textId="77777777" w:rsidR="0046419D" w:rsidRDefault="0046419D">
            <w:pPr>
              <w:spacing w:after="0" w:line="240" w:lineRule="auto"/>
              <w:jc w:val="both"/>
              <w:rPr>
                <w:rFonts w:ascii="Times New Roman" w:hAnsi="Times New Roman"/>
                <w:b/>
                <w:sz w:val="24"/>
                <w:szCs w:val="24"/>
              </w:rPr>
            </w:pPr>
          </w:p>
        </w:tc>
        <w:tc>
          <w:tcPr>
            <w:tcW w:w="2891" w:type="dxa"/>
            <w:gridSpan w:val="3"/>
            <w:tcBorders>
              <w:top w:val="single" w:sz="4" w:space="0" w:color="000000"/>
              <w:left w:val="single" w:sz="4" w:space="0" w:color="000000"/>
              <w:bottom w:val="single" w:sz="4" w:space="0" w:color="000000"/>
              <w:right w:val="single" w:sz="4" w:space="0" w:color="000000"/>
            </w:tcBorders>
            <w:vAlign w:val="center"/>
            <w:hideMark/>
          </w:tcPr>
          <w:p w14:paraId="42E6520A" w14:textId="77777777" w:rsidR="0046419D" w:rsidRDefault="0046419D">
            <w:pPr>
              <w:spacing w:after="0" w:line="240" w:lineRule="auto"/>
              <w:jc w:val="center"/>
              <w:rPr>
                <w:rFonts w:ascii="Times New Roman" w:hAnsi="Times New Roman"/>
                <w:sz w:val="24"/>
                <w:szCs w:val="24"/>
              </w:rPr>
            </w:pPr>
            <w:r>
              <w:rPr>
                <w:rFonts w:ascii="Times New Roman" w:hAnsi="Times New Roman"/>
                <w:b/>
                <w:sz w:val="24"/>
                <w:szCs w:val="24"/>
              </w:rPr>
              <w:t>Construction period</w:t>
            </w:r>
          </w:p>
        </w:tc>
        <w:tc>
          <w:tcPr>
            <w:tcW w:w="4820" w:type="dxa"/>
            <w:gridSpan w:val="5"/>
            <w:tcBorders>
              <w:top w:val="single" w:sz="4" w:space="0" w:color="000000"/>
              <w:left w:val="single" w:sz="4" w:space="0" w:color="000000"/>
              <w:bottom w:val="single" w:sz="4" w:space="0" w:color="000000"/>
              <w:right w:val="single" w:sz="4" w:space="0" w:color="000000"/>
            </w:tcBorders>
            <w:hideMark/>
          </w:tcPr>
          <w:p w14:paraId="18E62952" w14:textId="77777777" w:rsidR="0046419D" w:rsidRDefault="0046419D">
            <w:pPr>
              <w:rPr>
                <w:rFonts w:ascii="Times New Roman" w:hAnsi="Times New Roman"/>
                <w:sz w:val="24"/>
                <w:szCs w:val="24"/>
              </w:rPr>
            </w:pPr>
            <w:r>
              <w:rPr>
                <w:rFonts w:ascii="Times New Roman" w:hAnsi="Times New Roman"/>
                <w:b/>
                <w:sz w:val="24"/>
                <w:szCs w:val="24"/>
              </w:rPr>
              <w:t>Economic Life</w:t>
            </w:r>
          </w:p>
        </w:tc>
      </w:tr>
      <w:tr w:rsidR="0046419D" w14:paraId="7D654610" w14:textId="77777777" w:rsidTr="0046419D">
        <w:trPr>
          <w:trHeight w:val="355"/>
        </w:trPr>
        <w:tc>
          <w:tcPr>
            <w:tcW w:w="2842" w:type="dxa"/>
            <w:tcBorders>
              <w:top w:val="single" w:sz="4" w:space="0" w:color="000000"/>
              <w:left w:val="single" w:sz="4" w:space="0" w:color="000000"/>
              <w:bottom w:val="single" w:sz="4" w:space="0" w:color="000000"/>
              <w:right w:val="single" w:sz="4" w:space="0" w:color="000000"/>
            </w:tcBorders>
            <w:hideMark/>
          </w:tcPr>
          <w:p w14:paraId="3871FF5A" w14:textId="77777777" w:rsidR="0046419D" w:rsidRDefault="0046419D">
            <w:pPr>
              <w:spacing w:after="0" w:line="240" w:lineRule="auto"/>
              <w:jc w:val="both"/>
              <w:rPr>
                <w:rFonts w:ascii="Times New Roman" w:hAnsi="Times New Roman"/>
                <w:b/>
                <w:sz w:val="24"/>
                <w:szCs w:val="24"/>
              </w:rPr>
            </w:pPr>
            <w:r>
              <w:rPr>
                <w:rFonts w:ascii="Times New Roman" w:hAnsi="Times New Roman"/>
                <w:b/>
                <w:sz w:val="24"/>
                <w:szCs w:val="24"/>
              </w:rPr>
              <w:t>Year</w:t>
            </w:r>
          </w:p>
        </w:tc>
        <w:tc>
          <w:tcPr>
            <w:tcW w:w="888" w:type="dxa"/>
            <w:tcBorders>
              <w:top w:val="single" w:sz="4" w:space="0" w:color="000000"/>
              <w:left w:val="single" w:sz="4" w:space="0" w:color="000000"/>
              <w:bottom w:val="single" w:sz="4" w:space="0" w:color="000000"/>
              <w:right w:val="single" w:sz="4" w:space="0" w:color="000000"/>
            </w:tcBorders>
            <w:vAlign w:val="center"/>
            <w:hideMark/>
          </w:tcPr>
          <w:p w14:paraId="085DE4C8"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 3</w:t>
            </w:r>
          </w:p>
        </w:tc>
        <w:tc>
          <w:tcPr>
            <w:tcW w:w="1011" w:type="dxa"/>
            <w:tcBorders>
              <w:top w:val="single" w:sz="4" w:space="0" w:color="000000"/>
              <w:left w:val="single" w:sz="4" w:space="0" w:color="000000"/>
              <w:bottom w:val="single" w:sz="4" w:space="0" w:color="000000"/>
              <w:right w:val="single" w:sz="4" w:space="0" w:color="000000"/>
            </w:tcBorders>
            <w:vAlign w:val="center"/>
            <w:hideMark/>
          </w:tcPr>
          <w:p w14:paraId="151E9245"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0DE0ABA"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714E5B1B"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60A1D55"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D142FE7"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 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A7E8B94"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 4</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63BDA4B9"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w:t>
            </w:r>
          </w:p>
        </w:tc>
      </w:tr>
      <w:tr w:rsidR="0046419D" w14:paraId="53E77715" w14:textId="77777777" w:rsidTr="0046419D">
        <w:trPr>
          <w:trHeight w:val="355"/>
        </w:trPr>
        <w:tc>
          <w:tcPr>
            <w:tcW w:w="2842" w:type="dxa"/>
            <w:tcBorders>
              <w:top w:val="single" w:sz="4" w:space="0" w:color="000000"/>
              <w:left w:val="single" w:sz="4" w:space="0" w:color="000000"/>
              <w:bottom w:val="single" w:sz="4" w:space="0" w:color="000000"/>
              <w:right w:val="single" w:sz="4" w:space="0" w:color="000000"/>
            </w:tcBorders>
            <w:hideMark/>
          </w:tcPr>
          <w:p w14:paraId="313DD37E" w14:textId="77777777" w:rsidR="0046419D" w:rsidRDefault="0046419D">
            <w:pPr>
              <w:spacing w:after="0" w:line="240" w:lineRule="auto"/>
              <w:jc w:val="both"/>
              <w:rPr>
                <w:rFonts w:ascii="Times New Roman" w:hAnsi="Times New Roman"/>
                <w:b/>
                <w:sz w:val="24"/>
                <w:szCs w:val="24"/>
              </w:rPr>
            </w:pPr>
            <w:r>
              <w:rPr>
                <w:rFonts w:ascii="Times New Roman" w:hAnsi="Times New Roman"/>
                <w:b/>
                <w:sz w:val="24"/>
                <w:szCs w:val="24"/>
              </w:rPr>
              <w:t>Assets</w:t>
            </w:r>
          </w:p>
        </w:tc>
        <w:tc>
          <w:tcPr>
            <w:tcW w:w="888" w:type="dxa"/>
            <w:tcBorders>
              <w:top w:val="single" w:sz="4" w:space="0" w:color="000000"/>
              <w:left w:val="single" w:sz="4" w:space="0" w:color="000000"/>
              <w:bottom w:val="single" w:sz="4" w:space="0" w:color="000000"/>
              <w:right w:val="single" w:sz="4" w:space="0" w:color="000000"/>
            </w:tcBorders>
          </w:tcPr>
          <w:p w14:paraId="2BE75008"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63F612C7"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23B4E42"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8361E61"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F38585C"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FA2BB8E"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102136D"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7AFF219" w14:textId="77777777" w:rsidR="0046419D" w:rsidRDefault="0046419D">
            <w:pPr>
              <w:spacing w:after="0" w:line="240" w:lineRule="auto"/>
              <w:jc w:val="both"/>
              <w:rPr>
                <w:rFonts w:ascii="Times New Roman" w:hAnsi="Times New Roman"/>
                <w:sz w:val="24"/>
                <w:szCs w:val="24"/>
              </w:rPr>
            </w:pPr>
          </w:p>
        </w:tc>
      </w:tr>
      <w:tr w:rsidR="0046419D" w14:paraId="115CBF97" w14:textId="77777777" w:rsidTr="0046419D">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71D03DD6"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Gross fixed assets</w:t>
            </w:r>
          </w:p>
        </w:tc>
        <w:tc>
          <w:tcPr>
            <w:tcW w:w="888" w:type="dxa"/>
            <w:tcBorders>
              <w:top w:val="single" w:sz="4" w:space="0" w:color="000000"/>
              <w:left w:val="single" w:sz="4" w:space="0" w:color="000000"/>
              <w:bottom w:val="single" w:sz="4" w:space="0" w:color="000000"/>
              <w:right w:val="single" w:sz="4" w:space="0" w:color="000000"/>
            </w:tcBorders>
          </w:tcPr>
          <w:p w14:paraId="5CE13972"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4765AA3F"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24118F1"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666982A"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8E84918"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248DC49"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037A9B2"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275EEF3" w14:textId="77777777" w:rsidR="0046419D" w:rsidRDefault="0046419D">
            <w:pPr>
              <w:spacing w:after="0" w:line="240" w:lineRule="auto"/>
              <w:jc w:val="both"/>
              <w:rPr>
                <w:rFonts w:ascii="Times New Roman" w:hAnsi="Times New Roman"/>
                <w:sz w:val="24"/>
                <w:szCs w:val="24"/>
              </w:rPr>
            </w:pPr>
          </w:p>
        </w:tc>
      </w:tr>
      <w:tr w:rsidR="0046419D" w14:paraId="21CA7C97" w14:textId="77777777" w:rsidTr="0046419D">
        <w:trPr>
          <w:trHeight w:val="456"/>
        </w:trPr>
        <w:tc>
          <w:tcPr>
            <w:tcW w:w="2842" w:type="dxa"/>
            <w:tcBorders>
              <w:top w:val="single" w:sz="4" w:space="0" w:color="000000"/>
              <w:left w:val="single" w:sz="4" w:space="0" w:color="000000"/>
              <w:bottom w:val="single" w:sz="4" w:space="0" w:color="000000"/>
              <w:right w:val="single" w:sz="4" w:space="0" w:color="000000"/>
            </w:tcBorders>
            <w:hideMark/>
          </w:tcPr>
          <w:p w14:paraId="2E2EB922"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Less: Accumulated depreciation (*)</w:t>
            </w:r>
          </w:p>
        </w:tc>
        <w:tc>
          <w:tcPr>
            <w:tcW w:w="888" w:type="dxa"/>
            <w:tcBorders>
              <w:top w:val="single" w:sz="4" w:space="0" w:color="000000"/>
              <w:left w:val="single" w:sz="4" w:space="0" w:color="000000"/>
              <w:bottom w:val="single" w:sz="4" w:space="0" w:color="000000"/>
              <w:right w:val="single" w:sz="4" w:space="0" w:color="000000"/>
            </w:tcBorders>
          </w:tcPr>
          <w:p w14:paraId="51810672"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5DE12CFD"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287BD21"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C6F5EF3"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79A6073"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8730341"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F50A888"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45E5408" w14:textId="77777777" w:rsidR="0046419D" w:rsidRDefault="0046419D">
            <w:pPr>
              <w:spacing w:after="0" w:line="240" w:lineRule="auto"/>
              <w:jc w:val="both"/>
              <w:rPr>
                <w:rFonts w:ascii="Times New Roman" w:hAnsi="Times New Roman"/>
                <w:sz w:val="24"/>
                <w:szCs w:val="24"/>
              </w:rPr>
            </w:pPr>
          </w:p>
        </w:tc>
      </w:tr>
      <w:tr w:rsidR="0046419D" w14:paraId="49916F99" w14:textId="77777777" w:rsidTr="0046419D">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701A83D8" w14:textId="77777777" w:rsidR="0046419D" w:rsidRDefault="0046419D">
            <w:pPr>
              <w:spacing w:after="0" w:line="240" w:lineRule="auto"/>
              <w:jc w:val="both"/>
              <w:rPr>
                <w:rFonts w:ascii="Times New Roman" w:hAnsi="Times New Roman"/>
                <w:b/>
                <w:sz w:val="24"/>
                <w:szCs w:val="24"/>
              </w:rPr>
            </w:pPr>
            <w:r>
              <w:rPr>
                <w:rFonts w:ascii="Times New Roman" w:hAnsi="Times New Roman"/>
                <w:b/>
                <w:sz w:val="24"/>
                <w:szCs w:val="24"/>
              </w:rPr>
              <w:t>Net Fixed assets</w:t>
            </w:r>
          </w:p>
        </w:tc>
        <w:tc>
          <w:tcPr>
            <w:tcW w:w="888" w:type="dxa"/>
            <w:tcBorders>
              <w:top w:val="single" w:sz="4" w:space="0" w:color="000000"/>
              <w:left w:val="single" w:sz="4" w:space="0" w:color="000000"/>
              <w:bottom w:val="single" w:sz="4" w:space="0" w:color="000000"/>
              <w:right w:val="single" w:sz="4" w:space="0" w:color="000000"/>
            </w:tcBorders>
          </w:tcPr>
          <w:p w14:paraId="4440F140"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0A7400CA"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F4F0560"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58DEBFF"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0A3715A"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94049C2"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25A7CED"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4778E0E" w14:textId="77777777" w:rsidR="0046419D" w:rsidRDefault="0046419D">
            <w:pPr>
              <w:spacing w:after="0" w:line="240" w:lineRule="auto"/>
              <w:jc w:val="both"/>
              <w:rPr>
                <w:rFonts w:ascii="Times New Roman" w:hAnsi="Times New Roman"/>
                <w:sz w:val="24"/>
                <w:szCs w:val="24"/>
              </w:rPr>
            </w:pPr>
          </w:p>
        </w:tc>
      </w:tr>
      <w:tr w:rsidR="0046419D" w14:paraId="6F4993E3" w14:textId="77777777" w:rsidTr="0046419D">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6B73297B"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 xml:space="preserve">Net current assets </w:t>
            </w:r>
          </w:p>
        </w:tc>
        <w:tc>
          <w:tcPr>
            <w:tcW w:w="888" w:type="dxa"/>
            <w:tcBorders>
              <w:top w:val="single" w:sz="4" w:space="0" w:color="000000"/>
              <w:left w:val="single" w:sz="4" w:space="0" w:color="000000"/>
              <w:bottom w:val="single" w:sz="4" w:space="0" w:color="000000"/>
              <w:right w:val="single" w:sz="4" w:space="0" w:color="000000"/>
            </w:tcBorders>
          </w:tcPr>
          <w:p w14:paraId="3C0B38EA"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15932BC6"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A02F856"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EFDD7ED"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B519364"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3901336"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93DB4B7"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F4AAFDC" w14:textId="77777777" w:rsidR="0046419D" w:rsidRDefault="0046419D">
            <w:pPr>
              <w:spacing w:after="0" w:line="240" w:lineRule="auto"/>
              <w:jc w:val="both"/>
              <w:rPr>
                <w:rFonts w:ascii="Times New Roman" w:hAnsi="Times New Roman"/>
                <w:sz w:val="24"/>
                <w:szCs w:val="24"/>
              </w:rPr>
            </w:pPr>
          </w:p>
        </w:tc>
      </w:tr>
      <w:tr w:rsidR="0046419D" w14:paraId="2064B2A5" w14:textId="77777777" w:rsidTr="0046419D">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74BB6D2A"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Cash and bank balance</w:t>
            </w:r>
          </w:p>
        </w:tc>
        <w:tc>
          <w:tcPr>
            <w:tcW w:w="888" w:type="dxa"/>
            <w:tcBorders>
              <w:top w:val="single" w:sz="4" w:space="0" w:color="000000"/>
              <w:left w:val="single" w:sz="4" w:space="0" w:color="000000"/>
              <w:bottom w:val="single" w:sz="4" w:space="0" w:color="000000"/>
              <w:right w:val="single" w:sz="4" w:space="0" w:color="000000"/>
            </w:tcBorders>
          </w:tcPr>
          <w:p w14:paraId="5557CE48"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24917AE5"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C247BC1"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EAC8FC7"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D149816"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A1B792D"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B04B6DA"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EE77447" w14:textId="77777777" w:rsidR="0046419D" w:rsidRDefault="0046419D">
            <w:pPr>
              <w:spacing w:after="0" w:line="240" w:lineRule="auto"/>
              <w:jc w:val="both"/>
              <w:rPr>
                <w:rFonts w:ascii="Times New Roman" w:hAnsi="Times New Roman"/>
                <w:sz w:val="24"/>
                <w:szCs w:val="24"/>
              </w:rPr>
            </w:pPr>
          </w:p>
        </w:tc>
      </w:tr>
      <w:tr w:rsidR="0046419D" w14:paraId="340E48AD" w14:textId="77777777" w:rsidTr="0046419D">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5226182A"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 xml:space="preserve">Investments </w:t>
            </w:r>
          </w:p>
        </w:tc>
        <w:tc>
          <w:tcPr>
            <w:tcW w:w="888" w:type="dxa"/>
            <w:tcBorders>
              <w:top w:val="single" w:sz="4" w:space="0" w:color="000000"/>
              <w:left w:val="single" w:sz="4" w:space="0" w:color="000000"/>
              <w:bottom w:val="single" w:sz="4" w:space="0" w:color="000000"/>
              <w:right w:val="single" w:sz="4" w:space="0" w:color="000000"/>
            </w:tcBorders>
          </w:tcPr>
          <w:p w14:paraId="1A79F441"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539C11CB"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5636AB8"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201E3BE"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D8AD421"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1F8C33D"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F66DF6B"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895C0B2" w14:textId="77777777" w:rsidR="0046419D" w:rsidRDefault="0046419D">
            <w:pPr>
              <w:spacing w:after="0" w:line="240" w:lineRule="auto"/>
              <w:jc w:val="both"/>
              <w:rPr>
                <w:rFonts w:ascii="Times New Roman" w:hAnsi="Times New Roman"/>
                <w:sz w:val="24"/>
                <w:szCs w:val="24"/>
              </w:rPr>
            </w:pPr>
          </w:p>
        </w:tc>
      </w:tr>
      <w:tr w:rsidR="0046419D" w14:paraId="47D3BDED" w14:textId="77777777" w:rsidTr="0046419D">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2306F0C9"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Miscellaneous fixed assets</w:t>
            </w:r>
          </w:p>
        </w:tc>
        <w:tc>
          <w:tcPr>
            <w:tcW w:w="888" w:type="dxa"/>
            <w:tcBorders>
              <w:top w:val="single" w:sz="4" w:space="0" w:color="000000"/>
              <w:left w:val="single" w:sz="4" w:space="0" w:color="000000"/>
              <w:bottom w:val="single" w:sz="4" w:space="0" w:color="000000"/>
              <w:right w:val="single" w:sz="4" w:space="0" w:color="000000"/>
            </w:tcBorders>
          </w:tcPr>
          <w:p w14:paraId="5C5023FD"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09817A01"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7322AB7"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A9D8AB7"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8DF7F53"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1245BC1"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AE0FBB1"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4248373" w14:textId="77777777" w:rsidR="0046419D" w:rsidRDefault="0046419D">
            <w:pPr>
              <w:spacing w:after="0" w:line="240" w:lineRule="auto"/>
              <w:jc w:val="both"/>
              <w:rPr>
                <w:rFonts w:ascii="Times New Roman" w:hAnsi="Times New Roman"/>
                <w:sz w:val="24"/>
                <w:szCs w:val="24"/>
              </w:rPr>
            </w:pPr>
          </w:p>
        </w:tc>
      </w:tr>
      <w:tr w:rsidR="0046419D" w14:paraId="0E746210" w14:textId="77777777" w:rsidTr="0046419D">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2129FD33"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Deferred revenue expenditure</w:t>
            </w:r>
          </w:p>
        </w:tc>
        <w:tc>
          <w:tcPr>
            <w:tcW w:w="888" w:type="dxa"/>
            <w:tcBorders>
              <w:top w:val="single" w:sz="4" w:space="0" w:color="000000"/>
              <w:left w:val="single" w:sz="4" w:space="0" w:color="000000"/>
              <w:bottom w:val="single" w:sz="4" w:space="0" w:color="000000"/>
              <w:right w:val="single" w:sz="4" w:space="0" w:color="000000"/>
            </w:tcBorders>
          </w:tcPr>
          <w:p w14:paraId="62E347AB"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44416986"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C7A23EE"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4C12AAB"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18EA75B"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8B7219A"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490FF17"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996EFA5" w14:textId="77777777" w:rsidR="0046419D" w:rsidRDefault="0046419D">
            <w:pPr>
              <w:spacing w:after="0" w:line="240" w:lineRule="auto"/>
              <w:jc w:val="both"/>
              <w:rPr>
                <w:rFonts w:ascii="Times New Roman" w:hAnsi="Times New Roman"/>
                <w:sz w:val="24"/>
                <w:szCs w:val="24"/>
              </w:rPr>
            </w:pPr>
          </w:p>
        </w:tc>
      </w:tr>
      <w:tr w:rsidR="0046419D" w14:paraId="210E637C" w14:textId="77777777" w:rsidTr="0046419D">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21E2C07A"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Others (please specify)</w:t>
            </w:r>
          </w:p>
        </w:tc>
        <w:tc>
          <w:tcPr>
            <w:tcW w:w="888" w:type="dxa"/>
            <w:tcBorders>
              <w:top w:val="single" w:sz="4" w:space="0" w:color="000000"/>
              <w:left w:val="single" w:sz="4" w:space="0" w:color="000000"/>
              <w:bottom w:val="single" w:sz="4" w:space="0" w:color="000000"/>
              <w:right w:val="single" w:sz="4" w:space="0" w:color="000000"/>
            </w:tcBorders>
          </w:tcPr>
          <w:p w14:paraId="12FED8CC"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55CFC0BB"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E21AFBC"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D5F850F"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480480C"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858C5A8"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0A39AF2"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F7BF262" w14:textId="77777777" w:rsidR="0046419D" w:rsidRDefault="0046419D">
            <w:pPr>
              <w:spacing w:after="0" w:line="240" w:lineRule="auto"/>
              <w:jc w:val="both"/>
              <w:rPr>
                <w:rFonts w:ascii="Times New Roman" w:hAnsi="Times New Roman"/>
                <w:sz w:val="24"/>
                <w:szCs w:val="24"/>
              </w:rPr>
            </w:pPr>
          </w:p>
        </w:tc>
      </w:tr>
      <w:tr w:rsidR="0046419D" w14:paraId="6EE8FF2B" w14:textId="77777777" w:rsidTr="0046419D">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400B4345"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Liabilities</w:t>
            </w:r>
          </w:p>
        </w:tc>
        <w:tc>
          <w:tcPr>
            <w:tcW w:w="888" w:type="dxa"/>
            <w:tcBorders>
              <w:top w:val="single" w:sz="4" w:space="0" w:color="000000"/>
              <w:left w:val="single" w:sz="4" w:space="0" w:color="000000"/>
              <w:bottom w:val="single" w:sz="4" w:space="0" w:color="000000"/>
              <w:right w:val="single" w:sz="4" w:space="0" w:color="000000"/>
            </w:tcBorders>
          </w:tcPr>
          <w:p w14:paraId="0B2082E4"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794A099D"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85FD35C"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F3C25B1"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17EFD1F"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FC177FC"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C24E3B2"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E402C1C" w14:textId="77777777" w:rsidR="0046419D" w:rsidRDefault="0046419D">
            <w:pPr>
              <w:spacing w:after="0" w:line="240" w:lineRule="auto"/>
              <w:jc w:val="both"/>
              <w:rPr>
                <w:rFonts w:ascii="Times New Roman" w:hAnsi="Times New Roman"/>
                <w:sz w:val="24"/>
                <w:szCs w:val="24"/>
              </w:rPr>
            </w:pPr>
          </w:p>
        </w:tc>
      </w:tr>
      <w:tr w:rsidR="0046419D" w14:paraId="2CFF1345" w14:textId="77777777" w:rsidTr="0046419D">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7B91FC05"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New worth</w:t>
            </w:r>
          </w:p>
        </w:tc>
        <w:tc>
          <w:tcPr>
            <w:tcW w:w="888" w:type="dxa"/>
            <w:tcBorders>
              <w:top w:val="single" w:sz="4" w:space="0" w:color="000000"/>
              <w:left w:val="single" w:sz="4" w:space="0" w:color="000000"/>
              <w:bottom w:val="single" w:sz="4" w:space="0" w:color="000000"/>
              <w:right w:val="single" w:sz="4" w:space="0" w:color="000000"/>
            </w:tcBorders>
          </w:tcPr>
          <w:p w14:paraId="2A7E3F22"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4848C3CF"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A8CA87A"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12826B6"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C61FE84"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66DE518"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0FAAD14"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BCE8633" w14:textId="77777777" w:rsidR="0046419D" w:rsidRDefault="0046419D">
            <w:pPr>
              <w:spacing w:after="0" w:line="240" w:lineRule="auto"/>
              <w:jc w:val="both"/>
              <w:rPr>
                <w:rFonts w:ascii="Times New Roman" w:hAnsi="Times New Roman"/>
                <w:sz w:val="24"/>
                <w:szCs w:val="24"/>
              </w:rPr>
            </w:pPr>
          </w:p>
        </w:tc>
      </w:tr>
      <w:tr w:rsidR="0046419D" w14:paraId="125E3CF2" w14:textId="77777777" w:rsidTr="0046419D">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5092FAA5"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 xml:space="preserve">Equity capital </w:t>
            </w:r>
          </w:p>
        </w:tc>
        <w:tc>
          <w:tcPr>
            <w:tcW w:w="888" w:type="dxa"/>
            <w:tcBorders>
              <w:top w:val="single" w:sz="4" w:space="0" w:color="000000"/>
              <w:left w:val="single" w:sz="4" w:space="0" w:color="000000"/>
              <w:bottom w:val="single" w:sz="4" w:space="0" w:color="000000"/>
              <w:right w:val="single" w:sz="4" w:space="0" w:color="000000"/>
            </w:tcBorders>
          </w:tcPr>
          <w:p w14:paraId="31A67375"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59A813B0"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0082C05"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48D7090"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1243FB7"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6AD55FB"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2C83376"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56AEEF7" w14:textId="77777777" w:rsidR="0046419D" w:rsidRDefault="0046419D">
            <w:pPr>
              <w:spacing w:after="0" w:line="240" w:lineRule="auto"/>
              <w:jc w:val="both"/>
              <w:rPr>
                <w:rFonts w:ascii="Times New Roman" w:hAnsi="Times New Roman"/>
                <w:sz w:val="24"/>
                <w:szCs w:val="24"/>
              </w:rPr>
            </w:pPr>
          </w:p>
        </w:tc>
      </w:tr>
      <w:tr w:rsidR="0046419D" w14:paraId="7F666423" w14:textId="77777777" w:rsidTr="0046419D">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4454C0C4"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Preference share capital (**)</w:t>
            </w:r>
          </w:p>
        </w:tc>
        <w:tc>
          <w:tcPr>
            <w:tcW w:w="888" w:type="dxa"/>
            <w:tcBorders>
              <w:top w:val="single" w:sz="4" w:space="0" w:color="000000"/>
              <w:left w:val="single" w:sz="4" w:space="0" w:color="000000"/>
              <w:bottom w:val="single" w:sz="4" w:space="0" w:color="000000"/>
              <w:right w:val="single" w:sz="4" w:space="0" w:color="000000"/>
            </w:tcBorders>
          </w:tcPr>
          <w:p w14:paraId="02740988"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389E5038"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C783576"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AA7B46E"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EC19B28"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46A140A"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48F9A8E"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428E1AD" w14:textId="77777777" w:rsidR="0046419D" w:rsidRDefault="0046419D">
            <w:pPr>
              <w:spacing w:after="0" w:line="240" w:lineRule="auto"/>
              <w:jc w:val="both"/>
              <w:rPr>
                <w:rFonts w:ascii="Times New Roman" w:hAnsi="Times New Roman"/>
                <w:sz w:val="24"/>
                <w:szCs w:val="24"/>
              </w:rPr>
            </w:pPr>
          </w:p>
        </w:tc>
      </w:tr>
      <w:tr w:rsidR="0046419D" w14:paraId="0E1AE43D" w14:textId="77777777" w:rsidTr="0046419D">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161C9F0F"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Reserves</w:t>
            </w:r>
          </w:p>
        </w:tc>
        <w:tc>
          <w:tcPr>
            <w:tcW w:w="888" w:type="dxa"/>
            <w:tcBorders>
              <w:top w:val="single" w:sz="4" w:space="0" w:color="000000"/>
              <w:left w:val="single" w:sz="4" w:space="0" w:color="000000"/>
              <w:bottom w:val="single" w:sz="4" w:space="0" w:color="000000"/>
              <w:right w:val="single" w:sz="4" w:space="0" w:color="000000"/>
            </w:tcBorders>
          </w:tcPr>
          <w:p w14:paraId="630EBE2A"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47A2488B"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7C5DCEE"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CB96789"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FC5BAC7"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F9B2D1F"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F1EED62"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0858A64" w14:textId="77777777" w:rsidR="0046419D" w:rsidRDefault="0046419D">
            <w:pPr>
              <w:spacing w:after="0" w:line="240" w:lineRule="auto"/>
              <w:jc w:val="both"/>
              <w:rPr>
                <w:rFonts w:ascii="Times New Roman" w:hAnsi="Times New Roman"/>
                <w:sz w:val="24"/>
                <w:szCs w:val="24"/>
              </w:rPr>
            </w:pPr>
          </w:p>
        </w:tc>
      </w:tr>
      <w:tr w:rsidR="0046419D" w14:paraId="1A7169D8" w14:textId="77777777" w:rsidTr="0046419D">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38B2BDB2" w14:textId="77777777" w:rsidR="0046419D" w:rsidRDefault="0046419D">
            <w:pPr>
              <w:spacing w:after="0" w:line="240" w:lineRule="auto"/>
              <w:jc w:val="both"/>
              <w:rPr>
                <w:rFonts w:ascii="Times New Roman" w:hAnsi="Times New Roman"/>
                <w:b/>
                <w:sz w:val="24"/>
                <w:szCs w:val="24"/>
              </w:rPr>
            </w:pPr>
            <w:r>
              <w:rPr>
                <w:rFonts w:ascii="Times New Roman" w:hAnsi="Times New Roman"/>
                <w:b/>
                <w:sz w:val="24"/>
                <w:szCs w:val="24"/>
              </w:rPr>
              <w:t xml:space="preserve">Debt </w:t>
            </w:r>
          </w:p>
        </w:tc>
        <w:tc>
          <w:tcPr>
            <w:tcW w:w="888" w:type="dxa"/>
            <w:tcBorders>
              <w:top w:val="single" w:sz="4" w:space="0" w:color="000000"/>
              <w:left w:val="single" w:sz="4" w:space="0" w:color="000000"/>
              <w:bottom w:val="single" w:sz="4" w:space="0" w:color="000000"/>
              <w:right w:val="single" w:sz="4" w:space="0" w:color="000000"/>
            </w:tcBorders>
          </w:tcPr>
          <w:p w14:paraId="3C241EB8"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50BB5681"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DF26EA7"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88BC3B4"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4DF8B5C"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EF22063"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9D1593F"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F599337" w14:textId="77777777" w:rsidR="0046419D" w:rsidRDefault="0046419D">
            <w:pPr>
              <w:spacing w:after="0" w:line="240" w:lineRule="auto"/>
              <w:jc w:val="both"/>
              <w:rPr>
                <w:rFonts w:ascii="Times New Roman" w:hAnsi="Times New Roman"/>
                <w:sz w:val="24"/>
                <w:szCs w:val="24"/>
              </w:rPr>
            </w:pPr>
          </w:p>
        </w:tc>
      </w:tr>
      <w:tr w:rsidR="0046419D" w14:paraId="7B1B2B1E" w14:textId="77777777" w:rsidTr="0046419D">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0BF6342D"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Rupee term loans</w:t>
            </w:r>
          </w:p>
        </w:tc>
        <w:tc>
          <w:tcPr>
            <w:tcW w:w="888" w:type="dxa"/>
            <w:tcBorders>
              <w:top w:val="single" w:sz="4" w:space="0" w:color="000000"/>
              <w:left w:val="single" w:sz="4" w:space="0" w:color="000000"/>
              <w:bottom w:val="single" w:sz="4" w:space="0" w:color="000000"/>
              <w:right w:val="single" w:sz="4" w:space="0" w:color="000000"/>
            </w:tcBorders>
          </w:tcPr>
          <w:p w14:paraId="7F3C585E"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49170CED"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457C6D4"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673679E"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45ADF82"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D3D4029"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1D35F1B"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4F44C2E" w14:textId="77777777" w:rsidR="0046419D" w:rsidRDefault="0046419D">
            <w:pPr>
              <w:spacing w:after="0" w:line="240" w:lineRule="auto"/>
              <w:jc w:val="both"/>
              <w:rPr>
                <w:rFonts w:ascii="Times New Roman" w:hAnsi="Times New Roman"/>
                <w:sz w:val="24"/>
                <w:szCs w:val="24"/>
              </w:rPr>
            </w:pPr>
          </w:p>
        </w:tc>
      </w:tr>
      <w:tr w:rsidR="0046419D" w14:paraId="1BA13D9E" w14:textId="77777777" w:rsidTr="0046419D">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5C5216C2"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FC term loans</w:t>
            </w:r>
          </w:p>
        </w:tc>
        <w:tc>
          <w:tcPr>
            <w:tcW w:w="888" w:type="dxa"/>
            <w:tcBorders>
              <w:top w:val="single" w:sz="4" w:space="0" w:color="000000"/>
              <w:left w:val="single" w:sz="4" w:space="0" w:color="000000"/>
              <w:bottom w:val="single" w:sz="4" w:space="0" w:color="000000"/>
              <w:right w:val="single" w:sz="4" w:space="0" w:color="000000"/>
            </w:tcBorders>
          </w:tcPr>
          <w:p w14:paraId="543FE9DD"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32FBB7E0"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DC9D820"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37535F7"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2A425C4"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E498C4B"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6980D04"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2380EEB" w14:textId="77777777" w:rsidR="0046419D" w:rsidRDefault="0046419D">
            <w:pPr>
              <w:spacing w:after="0" w:line="240" w:lineRule="auto"/>
              <w:jc w:val="both"/>
              <w:rPr>
                <w:rFonts w:ascii="Times New Roman" w:hAnsi="Times New Roman"/>
                <w:sz w:val="24"/>
                <w:szCs w:val="24"/>
              </w:rPr>
            </w:pPr>
          </w:p>
        </w:tc>
      </w:tr>
      <w:tr w:rsidR="0046419D" w14:paraId="54108686" w14:textId="77777777" w:rsidTr="0046419D">
        <w:trPr>
          <w:trHeight w:val="471"/>
        </w:trPr>
        <w:tc>
          <w:tcPr>
            <w:tcW w:w="2842" w:type="dxa"/>
            <w:tcBorders>
              <w:top w:val="single" w:sz="4" w:space="0" w:color="000000"/>
              <w:left w:val="single" w:sz="4" w:space="0" w:color="000000"/>
              <w:bottom w:val="single" w:sz="4" w:space="0" w:color="000000"/>
              <w:right w:val="single" w:sz="4" w:space="0" w:color="000000"/>
            </w:tcBorders>
            <w:hideMark/>
          </w:tcPr>
          <w:p w14:paraId="13C58DA0"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Bank borrowings for working capital</w:t>
            </w:r>
          </w:p>
        </w:tc>
        <w:tc>
          <w:tcPr>
            <w:tcW w:w="888" w:type="dxa"/>
            <w:tcBorders>
              <w:top w:val="single" w:sz="4" w:space="0" w:color="000000"/>
              <w:left w:val="single" w:sz="4" w:space="0" w:color="000000"/>
              <w:bottom w:val="single" w:sz="4" w:space="0" w:color="000000"/>
              <w:right w:val="single" w:sz="4" w:space="0" w:color="000000"/>
            </w:tcBorders>
          </w:tcPr>
          <w:p w14:paraId="1CD6E195"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7A98DC47"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547971D"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67D0F2C"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6BBEA71"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21DDAA0"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E59036A"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7E4EACC" w14:textId="77777777" w:rsidR="0046419D" w:rsidRDefault="0046419D">
            <w:pPr>
              <w:spacing w:after="0" w:line="240" w:lineRule="auto"/>
              <w:jc w:val="both"/>
              <w:rPr>
                <w:rFonts w:ascii="Times New Roman" w:hAnsi="Times New Roman"/>
                <w:sz w:val="24"/>
                <w:szCs w:val="24"/>
              </w:rPr>
            </w:pPr>
          </w:p>
        </w:tc>
      </w:tr>
      <w:tr w:rsidR="0046419D" w14:paraId="2A1C66B9" w14:textId="77777777" w:rsidTr="0046419D">
        <w:trPr>
          <w:trHeight w:val="243"/>
        </w:trPr>
        <w:tc>
          <w:tcPr>
            <w:tcW w:w="2842" w:type="dxa"/>
            <w:tcBorders>
              <w:top w:val="single" w:sz="4" w:space="0" w:color="000000"/>
              <w:left w:val="single" w:sz="4" w:space="0" w:color="000000"/>
              <w:bottom w:val="single" w:sz="4" w:space="0" w:color="000000"/>
              <w:right w:val="single" w:sz="4" w:space="0" w:color="000000"/>
            </w:tcBorders>
            <w:hideMark/>
          </w:tcPr>
          <w:p w14:paraId="1905AA88" w14:textId="77777777" w:rsidR="0046419D" w:rsidRDefault="0046419D">
            <w:pPr>
              <w:spacing w:after="0" w:line="240" w:lineRule="auto"/>
              <w:jc w:val="both"/>
              <w:rPr>
                <w:rFonts w:ascii="Times New Roman" w:hAnsi="Times New Roman"/>
                <w:sz w:val="24"/>
                <w:szCs w:val="24"/>
              </w:rPr>
            </w:pPr>
            <w:r>
              <w:rPr>
                <w:rFonts w:ascii="Times New Roman" w:hAnsi="Times New Roman"/>
                <w:sz w:val="24"/>
                <w:szCs w:val="24"/>
              </w:rPr>
              <w:t>Others</w:t>
            </w:r>
          </w:p>
        </w:tc>
        <w:tc>
          <w:tcPr>
            <w:tcW w:w="888" w:type="dxa"/>
            <w:tcBorders>
              <w:top w:val="single" w:sz="4" w:space="0" w:color="000000"/>
              <w:left w:val="single" w:sz="4" w:space="0" w:color="000000"/>
              <w:bottom w:val="single" w:sz="4" w:space="0" w:color="000000"/>
              <w:right w:val="single" w:sz="4" w:space="0" w:color="000000"/>
            </w:tcBorders>
          </w:tcPr>
          <w:p w14:paraId="096BF3CF" w14:textId="77777777" w:rsidR="0046419D" w:rsidRDefault="0046419D">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0D74FBDB"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BEEC81D" w14:textId="77777777" w:rsidR="0046419D" w:rsidRDefault="0046419D">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27FEC47"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09867A4"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1CCBE31" w14:textId="77777777" w:rsidR="0046419D" w:rsidRDefault="0046419D">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6A93FD0" w14:textId="77777777" w:rsidR="0046419D" w:rsidRDefault="0046419D">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601B228" w14:textId="77777777" w:rsidR="0046419D" w:rsidRDefault="0046419D">
            <w:pPr>
              <w:spacing w:after="0" w:line="240" w:lineRule="auto"/>
              <w:jc w:val="both"/>
              <w:rPr>
                <w:rFonts w:ascii="Times New Roman" w:hAnsi="Times New Roman"/>
                <w:sz w:val="24"/>
                <w:szCs w:val="24"/>
              </w:rPr>
            </w:pPr>
          </w:p>
        </w:tc>
      </w:tr>
    </w:tbl>
    <w:p w14:paraId="1E9D97E8" w14:textId="77777777" w:rsidR="0046419D" w:rsidRDefault="0046419D" w:rsidP="0046419D">
      <w:pPr>
        <w:spacing w:after="0" w:line="240" w:lineRule="auto"/>
        <w:jc w:val="center"/>
        <w:rPr>
          <w:rFonts w:ascii="Times New Roman" w:hAnsi="Times New Roman"/>
          <w:sz w:val="24"/>
          <w:szCs w:val="24"/>
        </w:rPr>
      </w:pPr>
    </w:p>
    <w:p w14:paraId="1ED96AD0" w14:textId="77777777" w:rsidR="0046419D" w:rsidRDefault="0046419D" w:rsidP="0046419D">
      <w:pPr>
        <w:spacing w:after="0" w:line="240" w:lineRule="auto"/>
        <w:jc w:val="both"/>
        <w:rPr>
          <w:rFonts w:ascii="Times New Roman" w:hAnsi="Times New Roman"/>
          <w:sz w:val="24"/>
          <w:szCs w:val="24"/>
        </w:rPr>
      </w:pPr>
      <w:r>
        <w:rPr>
          <w:rFonts w:ascii="Times New Roman" w:hAnsi="Times New Roman"/>
          <w:sz w:val="24"/>
          <w:szCs w:val="24"/>
        </w:rPr>
        <w:t>($) Actuals or estimates, wherever applicable</w:t>
      </w:r>
    </w:p>
    <w:p w14:paraId="15E364A3" w14:textId="77777777" w:rsidR="0046419D" w:rsidRDefault="0046419D" w:rsidP="0046419D">
      <w:pPr>
        <w:spacing w:after="0" w:line="240" w:lineRule="auto"/>
        <w:jc w:val="both"/>
        <w:rPr>
          <w:rFonts w:ascii="Times New Roman" w:hAnsi="Times New Roman"/>
          <w:sz w:val="24"/>
          <w:szCs w:val="24"/>
        </w:rPr>
      </w:pPr>
      <w:r>
        <w:rPr>
          <w:rFonts w:ascii="Times New Roman" w:hAnsi="Times New Roman"/>
          <w:sz w:val="24"/>
          <w:szCs w:val="24"/>
        </w:rPr>
        <w:t>(*) Asset head-wise depreciation calculations to be provided</w:t>
      </w:r>
    </w:p>
    <w:p w14:paraId="4F988819" w14:textId="77777777" w:rsidR="0046419D" w:rsidRDefault="0046419D" w:rsidP="0046419D">
      <w:pPr>
        <w:spacing w:after="0" w:line="240" w:lineRule="auto"/>
        <w:jc w:val="both"/>
        <w:rPr>
          <w:rFonts w:ascii="Times New Roman" w:hAnsi="Times New Roman"/>
          <w:sz w:val="24"/>
          <w:szCs w:val="24"/>
        </w:rPr>
      </w:pPr>
      <w:r>
        <w:rPr>
          <w:rFonts w:ascii="Times New Roman" w:hAnsi="Times New Roman"/>
          <w:sz w:val="24"/>
          <w:szCs w:val="24"/>
        </w:rPr>
        <w:t>(**) To the extend non-redeemable. Redeemable preference capital to be shown under debt.</w:t>
      </w:r>
    </w:p>
    <w:p w14:paraId="29A9FA7B" w14:textId="77777777" w:rsidR="0046419D" w:rsidRDefault="0046419D" w:rsidP="0046419D">
      <w:pPr>
        <w:spacing w:after="0" w:line="240" w:lineRule="auto"/>
        <w:jc w:val="both"/>
        <w:rPr>
          <w:rFonts w:ascii="Times New Roman" w:hAnsi="Times New Roman"/>
          <w:b/>
          <w:sz w:val="24"/>
          <w:szCs w:val="24"/>
        </w:rPr>
      </w:pPr>
      <w:r>
        <w:rPr>
          <w:rFonts w:ascii="Times New Roman" w:hAnsi="Times New Roman"/>
          <w:b/>
          <w:sz w:val="24"/>
          <w:szCs w:val="24"/>
        </w:rPr>
        <w:t xml:space="preserve">Note : </w:t>
      </w:r>
    </w:p>
    <w:p w14:paraId="78FAFA86" w14:textId="77777777" w:rsidR="0046419D" w:rsidRDefault="0046419D" w:rsidP="0046419D">
      <w:pPr>
        <w:numPr>
          <w:ilvl w:val="0"/>
          <w:numId w:val="36"/>
        </w:numPr>
        <w:spacing w:after="0" w:line="240" w:lineRule="auto"/>
        <w:jc w:val="both"/>
        <w:rPr>
          <w:rFonts w:ascii="Times New Roman" w:hAnsi="Times New Roman"/>
          <w:b/>
          <w:sz w:val="24"/>
          <w:szCs w:val="24"/>
        </w:rPr>
      </w:pPr>
      <w:r>
        <w:rPr>
          <w:rFonts w:ascii="Times New Roman" w:hAnsi="Times New Roman"/>
          <w:sz w:val="24"/>
          <w:szCs w:val="24"/>
        </w:rPr>
        <w:t>Copy of audited Balance Sheet to be attached, wherever applicable</w:t>
      </w:r>
    </w:p>
    <w:p w14:paraId="4F69EF93" w14:textId="77777777" w:rsidR="0046419D" w:rsidRDefault="0046419D" w:rsidP="0046419D">
      <w:pPr>
        <w:spacing w:after="0" w:line="240" w:lineRule="auto"/>
        <w:jc w:val="center"/>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Attachment 1 (i)</w:t>
      </w:r>
    </w:p>
    <w:p w14:paraId="2E18AED9" w14:textId="77777777" w:rsidR="0046419D" w:rsidRDefault="0046419D" w:rsidP="0046419D">
      <w:pPr>
        <w:spacing w:after="0" w:line="240" w:lineRule="auto"/>
        <w:jc w:val="center"/>
        <w:rPr>
          <w:rFonts w:ascii="Times New Roman" w:hAnsi="Times New Roman"/>
          <w:sz w:val="24"/>
          <w:szCs w:val="24"/>
        </w:rPr>
      </w:pPr>
      <w:r>
        <w:rPr>
          <w:rFonts w:ascii="Times New Roman" w:hAnsi="Times New Roman"/>
          <w:sz w:val="24"/>
          <w:szCs w:val="24"/>
        </w:rPr>
        <w:t>[see regulation 5 and clause 8 and clause 9 of Schedule A]</w:t>
      </w:r>
    </w:p>
    <w:p w14:paraId="03F88983" w14:textId="77777777" w:rsidR="0046419D" w:rsidRDefault="0046419D" w:rsidP="0046419D">
      <w:pPr>
        <w:spacing w:after="0" w:line="240" w:lineRule="auto"/>
        <w:jc w:val="center"/>
        <w:rPr>
          <w:rFonts w:ascii="Times New Roman" w:hAnsi="Times New Roman"/>
          <w:b/>
          <w:sz w:val="24"/>
          <w:szCs w:val="24"/>
        </w:rPr>
      </w:pPr>
      <w:r>
        <w:rPr>
          <w:rFonts w:ascii="Times New Roman" w:hAnsi="Times New Roman"/>
          <w:b/>
          <w:sz w:val="24"/>
          <w:szCs w:val="24"/>
        </w:rPr>
        <w:t>Part 1: Computations for natural gas pipeline tariff based on project IRR</w:t>
      </w:r>
    </w:p>
    <w:tbl>
      <w:tblPr>
        <w:tblW w:w="10605" w:type="dxa"/>
        <w:tblInd w:w="-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34"/>
        <w:gridCol w:w="721"/>
        <w:gridCol w:w="720"/>
        <w:gridCol w:w="720"/>
        <w:gridCol w:w="949"/>
        <w:gridCol w:w="701"/>
        <w:gridCol w:w="716"/>
        <w:gridCol w:w="567"/>
        <w:gridCol w:w="425"/>
        <w:gridCol w:w="852"/>
      </w:tblGrid>
      <w:tr w:rsidR="0046419D" w14:paraId="11F98924" w14:textId="77777777" w:rsidTr="0046419D">
        <w:trPr>
          <w:trHeight w:val="116"/>
        </w:trPr>
        <w:tc>
          <w:tcPr>
            <w:tcW w:w="4234" w:type="dxa"/>
            <w:tcBorders>
              <w:top w:val="single" w:sz="4" w:space="0" w:color="000000"/>
              <w:left w:val="single" w:sz="4" w:space="0" w:color="000000"/>
              <w:bottom w:val="single" w:sz="4" w:space="0" w:color="000000"/>
              <w:right w:val="single" w:sz="4" w:space="0" w:color="000000"/>
            </w:tcBorders>
          </w:tcPr>
          <w:p w14:paraId="70C00F6C" w14:textId="77777777" w:rsidR="0046419D" w:rsidRDefault="0046419D">
            <w:pPr>
              <w:spacing w:after="0" w:line="240" w:lineRule="auto"/>
              <w:jc w:val="center"/>
              <w:rPr>
                <w:rFonts w:ascii="Times New Roman" w:hAnsi="Times New Roman"/>
                <w:sz w:val="24"/>
                <w:szCs w:val="24"/>
              </w:rPr>
            </w:pPr>
          </w:p>
        </w:tc>
        <w:tc>
          <w:tcPr>
            <w:tcW w:w="2161" w:type="dxa"/>
            <w:gridSpan w:val="3"/>
            <w:tcBorders>
              <w:top w:val="single" w:sz="4" w:space="0" w:color="000000"/>
              <w:left w:val="single" w:sz="4" w:space="0" w:color="000000"/>
              <w:bottom w:val="single" w:sz="4" w:space="0" w:color="000000"/>
              <w:right w:val="single" w:sz="4" w:space="0" w:color="000000"/>
            </w:tcBorders>
            <w:hideMark/>
          </w:tcPr>
          <w:p w14:paraId="131CA237"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Construction period</w:t>
            </w:r>
          </w:p>
        </w:tc>
        <w:tc>
          <w:tcPr>
            <w:tcW w:w="4210" w:type="dxa"/>
            <w:gridSpan w:val="6"/>
            <w:tcBorders>
              <w:top w:val="single" w:sz="4" w:space="0" w:color="000000"/>
              <w:left w:val="single" w:sz="4" w:space="0" w:color="000000"/>
              <w:bottom w:val="single" w:sz="4" w:space="0" w:color="000000"/>
              <w:right w:val="single" w:sz="4" w:space="0" w:color="000000"/>
            </w:tcBorders>
            <w:hideMark/>
          </w:tcPr>
          <w:p w14:paraId="4C87D4BF"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Economic Life</w:t>
            </w:r>
          </w:p>
        </w:tc>
      </w:tr>
      <w:tr w:rsidR="0046419D" w14:paraId="1C0D074B" w14:textId="77777777" w:rsidTr="0046419D">
        <w:tc>
          <w:tcPr>
            <w:tcW w:w="4234" w:type="dxa"/>
            <w:tcBorders>
              <w:top w:val="single" w:sz="4" w:space="0" w:color="000000"/>
              <w:left w:val="single" w:sz="4" w:space="0" w:color="000000"/>
              <w:bottom w:val="single" w:sz="4" w:space="0" w:color="000000"/>
              <w:right w:val="single" w:sz="4" w:space="0" w:color="000000"/>
            </w:tcBorders>
            <w:hideMark/>
          </w:tcPr>
          <w:p w14:paraId="2D0EF72E"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w:t>
            </w:r>
          </w:p>
        </w:tc>
        <w:tc>
          <w:tcPr>
            <w:tcW w:w="721" w:type="dxa"/>
            <w:tcBorders>
              <w:top w:val="single" w:sz="4" w:space="0" w:color="000000"/>
              <w:left w:val="single" w:sz="4" w:space="0" w:color="000000"/>
              <w:bottom w:val="single" w:sz="4" w:space="0" w:color="000000"/>
              <w:right w:val="single" w:sz="4" w:space="0" w:color="000000"/>
            </w:tcBorders>
            <w:hideMark/>
          </w:tcPr>
          <w:p w14:paraId="322D7608"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Year(-3)</w:t>
            </w:r>
          </w:p>
        </w:tc>
        <w:tc>
          <w:tcPr>
            <w:tcW w:w="720" w:type="dxa"/>
            <w:tcBorders>
              <w:top w:val="single" w:sz="4" w:space="0" w:color="000000"/>
              <w:left w:val="single" w:sz="4" w:space="0" w:color="000000"/>
              <w:bottom w:val="single" w:sz="4" w:space="0" w:color="000000"/>
              <w:right w:val="single" w:sz="4" w:space="0" w:color="000000"/>
            </w:tcBorders>
            <w:hideMark/>
          </w:tcPr>
          <w:p w14:paraId="1515CDFA"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Year(-2)</w:t>
            </w:r>
          </w:p>
        </w:tc>
        <w:tc>
          <w:tcPr>
            <w:tcW w:w="720" w:type="dxa"/>
            <w:tcBorders>
              <w:top w:val="single" w:sz="4" w:space="0" w:color="000000"/>
              <w:left w:val="single" w:sz="4" w:space="0" w:color="000000"/>
              <w:bottom w:val="single" w:sz="4" w:space="0" w:color="000000"/>
              <w:right w:val="single" w:sz="4" w:space="0" w:color="000000"/>
            </w:tcBorders>
            <w:hideMark/>
          </w:tcPr>
          <w:p w14:paraId="008BA4B9"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Year(-1)</w:t>
            </w:r>
          </w:p>
        </w:tc>
        <w:tc>
          <w:tcPr>
            <w:tcW w:w="949" w:type="dxa"/>
            <w:tcBorders>
              <w:top w:val="single" w:sz="4" w:space="0" w:color="000000"/>
              <w:left w:val="single" w:sz="4" w:space="0" w:color="000000"/>
              <w:bottom w:val="single" w:sz="4" w:space="0" w:color="000000"/>
              <w:right w:val="single" w:sz="4" w:space="0" w:color="000000"/>
            </w:tcBorders>
            <w:hideMark/>
          </w:tcPr>
          <w:p w14:paraId="083B09D4"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 1</w:t>
            </w:r>
          </w:p>
        </w:tc>
        <w:tc>
          <w:tcPr>
            <w:tcW w:w="701" w:type="dxa"/>
            <w:tcBorders>
              <w:top w:val="single" w:sz="4" w:space="0" w:color="000000"/>
              <w:left w:val="single" w:sz="4" w:space="0" w:color="000000"/>
              <w:bottom w:val="single" w:sz="4" w:space="0" w:color="000000"/>
              <w:right w:val="single" w:sz="4" w:space="0" w:color="000000"/>
            </w:tcBorders>
            <w:hideMark/>
          </w:tcPr>
          <w:p w14:paraId="5BF4BB78"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 2</w:t>
            </w:r>
          </w:p>
        </w:tc>
        <w:tc>
          <w:tcPr>
            <w:tcW w:w="716" w:type="dxa"/>
            <w:tcBorders>
              <w:top w:val="single" w:sz="4" w:space="0" w:color="000000"/>
              <w:left w:val="single" w:sz="4" w:space="0" w:color="000000"/>
              <w:bottom w:val="single" w:sz="4" w:space="0" w:color="000000"/>
              <w:right w:val="single" w:sz="4" w:space="0" w:color="000000"/>
            </w:tcBorders>
            <w:hideMark/>
          </w:tcPr>
          <w:p w14:paraId="56C8CB70"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 3</w:t>
            </w:r>
          </w:p>
        </w:tc>
        <w:tc>
          <w:tcPr>
            <w:tcW w:w="567" w:type="dxa"/>
            <w:tcBorders>
              <w:top w:val="single" w:sz="4" w:space="0" w:color="000000"/>
              <w:left w:val="single" w:sz="4" w:space="0" w:color="000000"/>
              <w:bottom w:val="single" w:sz="4" w:space="0" w:color="000000"/>
              <w:right w:val="single" w:sz="4" w:space="0" w:color="000000"/>
            </w:tcBorders>
            <w:hideMark/>
          </w:tcPr>
          <w:p w14:paraId="70316BF0"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 4</w:t>
            </w:r>
          </w:p>
        </w:tc>
        <w:tc>
          <w:tcPr>
            <w:tcW w:w="425" w:type="dxa"/>
            <w:tcBorders>
              <w:top w:val="single" w:sz="4" w:space="0" w:color="000000"/>
              <w:left w:val="single" w:sz="4" w:space="0" w:color="000000"/>
              <w:bottom w:val="single" w:sz="4" w:space="0" w:color="000000"/>
              <w:right w:val="single" w:sz="4" w:space="0" w:color="000000"/>
            </w:tcBorders>
            <w:hideMark/>
          </w:tcPr>
          <w:p w14:paraId="3306D7BD"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w:t>
            </w:r>
          </w:p>
        </w:tc>
        <w:tc>
          <w:tcPr>
            <w:tcW w:w="852" w:type="dxa"/>
            <w:tcBorders>
              <w:top w:val="single" w:sz="4" w:space="0" w:color="000000"/>
              <w:left w:val="single" w:sz="4" w:space="0" w:color="000000"/>
              <w:bottom w:val="single" w:sz="4" w:space="0" w:color="000000"/>
              <w:right w:val="single" w:sz="4" w:space="0" w:color="000000"/>
            </w:tcBorders>
            <w:hideMark/>
          </w:tcPr>
          <w:p w14:paraId="288F49C0"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Year 25</w:t>
            </w:r>
          </w:p>
        </w:tc>
      </w:tr>
      <w:tr w:rsidR="0046419D" w14:paraId="7CB03F53" w14:textId="77777777" w:rsidTr="0046419D">
        <w:tc>
          <w:tcPr>
            <w:tcW w:w="4234" w:type="dxa"/>
            <w:tcBorders>
              <w:top w:val="single" w:sz="4" w:space="0" w:color="000000"/>
              <w:left w:val="single" w:sz="4" w:space="0" w:color="000000"/>
              <w:bottom w:val="single" w:sz="4" w:space="0" w:color="000000"/>
              <w:right w:val="single" w:sz="4" w:space="0" w:color="000000"/>
            </w:tcBorders>
            <w:hideMark/>
          </w:tcPr>
          <w:p w14:paraId="3ADD9918"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a ) Capital and operating cost outflows (including margin money)</w:t>
            </w:r>
          </w:p>
        </w:tc>
        <w:tc>
          <w:tcPr>
            <w:tcW w:w="721" w:type="dxa"/>
            <w:tcBorders>
              <w:top w:val="single" w:sz="4" w:space="0" w:color="000000"/>
              <w:left w:val="single" w:sz="4" w:space="0" w:color="000000"/>
              <w:bottom w:val="single" w:sz="4" w:space="0" w:color="000000"/>
              <w:right w:val="single" w:sz="4" w:space="0" w:color="000000"/>
            </w:tcBorders>
          </w:tcPr>
          <w:p w14:paraId="6247072E" w14:textId="77777777" w:rsidR="0046419D" w:rsidRDefault="0046419D">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59EB6B44" w14:textId="77777777" w:rsidR="0046419D" w:rsidRDefault="0046419D">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377EFDB3" w14:textId="77777777" w:rsidR="0046419D" w:rsidRDefault="0046419D">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1DD78862" w14:textId="77777777" w:rsidR="0046419D" w:rsidRDefault="0046419D">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7097CE99" w14:textId="77777777" w:rsidR="0046419D" w:rsidRDefault="0046419D">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0ADDA9DD"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74CA3483" w14:textId="77777777" w:rsidR="0046419D" w:rsidRDefault="0046419D">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0C4D6C65" w14:textId="77777777" w:rsidR="0046419D" w:rsidRDefault="0046419D">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11441A43" w14:textId="77777777" w:rsidR="0046419D" w:rsidRDefault="0046419D">
            <w:pPr>
              <w:spacing w:after="0" w:line="240" w:lineRule="auto"/>
              <w:jc w:val="center"/>
              <w:rPr>
                <w:rFonts w:ascii="Times New Roman" w:hAnsi="Times New Roman"/>
                <w:sz w:val="24"/>
                <w:szCs w:val="24"/>
              </w:rPr>
            </w:pPr>
          </w:p>
        </w:tc>
      </w:tr>
      <w:tr w:rsidR="0046419D" w14:paraId="55D77CB5" w14:textId="77777777" w:rsidTr="0046419D">
        <w:tc>
          <w:tcPr>
            <w:tcW w:w="4234" w:type="dxa"/>
            <w:tcBorders>
              <w:top w:val="single" w:sz="4" w:space="0" w:color="000000"/>
              <w:left w:val="single" w:sz="4" w:space="0" w:color="000000"/>
              <w:bottom w:val="single" w:sz="4" w:space="0" w:color="000000"/>
              <w:right w:val="single" w:sz="4" w:space="0" w:color="000000"/>
            </w:tcBorders>
            <w:hideMark/>
          </w:tcPr>
          <w:p w14:paraId="107A3BD5"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B ) Inflows 9profit before depreciation, interest and income tax as per item 3 of estimated profit and loss account in Attachment 1(f)</w:t>
            </w:r>
          </w:p>
        </w:tc>
        <w:tc>
          <w:tcPr>
            <w:tcW w:w="721" w:type="dxa"/>
            <w:tcBorders>
              <w:top w:val="single" w:sz="4" w:space="0" w:color="000000"/>
              <w:left w:val="single" w:sz="4" w:space="0" w:color="000000"/>
              <w:bottom w:val="single" w:sz="4" w:space="0" w:color="000000"/>
              <w:right w:val="single" w:sz="4" w:space="0" w:color="000000"/>
            </w:tcBorders>
          </w:tcPr>
          <w:p w14:paraId="3C56046A" w14:textId="77777777" w:rsidR="0046419D" w:rsidRDefault="0046419D">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4AF42C86" w14:textId="77777777" w:rsidR="0046419D" w:rsidRDefault="0046419D">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145CFE9A" w14:textId="77777777" w:rsidR="0046419D" w:rsidRDefault="0046419D">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4EA01F54" w14:textId="77777777" w:rsidR="0046419D" w:rsidRDefault="0046419D">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6FDEBAFF" w14:textId="77777777" w:rsidR="0046419D" w:rsidRDefault="0046419D">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4EB8AE8A"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1E0CBF2C" w14:textId="77777777" w:rsidR="0046419D" w:rsidRDefault="0046419D">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6A0EC90F" w14:textId="77777777" w:rsidR="0046419D" w:rsidRDefault="0046419D">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544428A1" w14:textId="77777777" w:rsidR="0046419D" w:rsidRDefault="0046419D">
            <w:pPr>
              <w:spacing w:after="0" w:line="240" w:lineRule="auto"/>
              <w:jc w:val="center"/>
              <w:rPr>
                <w:rFonts w:ascii="Times New Roman" w:hAnsi="Times New Roman"/>
                <w:sz w:val="24"/>
                <w:szCs w:val="24"/>
              </w:rPr>
            </w:pPr>
          </w:p>
        </w:tc>
      </w:tr>
      <w:tr w:rsidR="0046419D" w14:paraId="4FA612B2" w14:textId="77777777" w:rsidTr="0046419D">
        <w:tc>
          <w:tcPr>
            <w:tcW w:w="4234" w:type="dxa"/>
            <w:tcBorders>
              <w:top w:val="single" w:sz="4" w:space="0" w:color="000000"/>
              <w:left w:val="single" w:sz="4" w:space="0" w:color="000000"/>
              <w:bottom w:val="single" w:sz="4" w:space="0" w:color="000000"/>
              <w:right w:val="single" w:sz="4" w:space="0" w:color="000000"/>
            </w:tcBorders>
            <w:hideMark/>
          </w:tcPr>
          <w:p w14:paraId="46D80BE3"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Net Inflows/(outflows)</w:t>
            </w:r>
          </w:p>
        </w:tc>
        <w:tc>
          <w:tcPr>
            <w:tcW w:w="721" w:type="dxa"/>
            <w:tcBorders>
              <w:top w:val="single" w:sz="4" w:space="0" w:color="000000"/>
              <w:left w:val="single" w:sz="4" w:space="0" w:color="000000"/>
              <w:bottom w:val="single" w:sz="4" w:space="0" w:color="000000"/>
              <w:right w:val="single" w:sz="4" w:space="0" w:color="000000"/>
            </w:tcBorders>
          </w:tcPr>
          <w:p w14:paraId="694CDF06" w14:textId="77777777" w:rsidR="0046419D" w:rsidRDefault="0046419D">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4514E809" w14:textId="77777777" w:rsidR="0046419D" w:rsidRDefault="0046419D">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4E16689A" w14:textId="77777777" w:rsidR="0046419D" w:rsidRDefault="0046419D">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4CB7B2C9" w14:textId="77777777" w:rsidR="0046419D" w:rsidRDefault="0046419D">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3E52B6DD" w14:textId="77777777" w:rsidR="0046419D" w:rsidRDefault="0046419D">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063E2111"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1887486B" w14:textId="77777777" w:rsidR="0046419D" w:rsidRDefault="0046419D">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18F1F00A" w14:textId="77777777" w:rsidR="0046419D" w:rsidRDefault="0046419D">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149267D5" w14:textId="77777777" w:rsidR="0046419D" w:rsidRDefault="0046419D">
            <w:pPr>
              <w:spacing w:after="0" w:line="240" w:lineRule="auto"/>
              <w:jc w:val="center"/>
              <w:rPr>
                <w:rFonts w:ascii="Times New Roman" w:hAnsi="Times New Roman"/>
                <w:sz w:val="24"/>
                <w:szCs w:val="24"/>
              </w:rPr>
            </w:pPr>
          </w:p>
        </w:tc>
      </w:tr>
      <w:tr w:rsidR="0046419D" w14:paraId="5EFECC70" w14:textId="77777777" w:rsidTr="0046419D">
        <w:tc>
          <w:tcPr>
            <w:tcW w:w="4234" w:type="dxa"/>
            <w:tcBorders>
              <w:top w:val="single" w:sz="4" w:space="0" w:color="000000"/>
              <w:left w:val="single" w:sz="4" w:space="0" w:color="000000"/>
              <w:bottom w:val="single" w:sz="4" w:space="0" w:color="000000"/>
              <w:right w:val="single" w:sz="4" w:space="0" w:color="000000"/>
            </w:tcBorders>
          </w:tcPr>
          <w:p w14:paraId="312818F9" w14:textId="77777777" w:rsidR="0046419D" w:rsidRDefault="0046419D">
            <w:pPr>
              <w:spacing w:after="0" w:line="240" w:lineRule="auto"/>
              <w:jc w:val="center"/>
              <w:rPr>
                <w:rFonts w:ascii="Times New Roman" w:hAnsi="Times New Roman"/>
                <w:sz w:val="24"/>
                <w:szCs w:val="24"/>
              </w:rPr>
            </w:pPr>
          </w:p>
        </w:tc>
        <w:tc>
          <w:tcPr>
            <w:tcW w:w="721" w:type="dxa"/>
            <w:tcBorders>
              <w:top w:val="single" w:sz="4" w:space="0" w:color="000000"/>
              <w:left w:val="single" w:sz="4" w:space="0" w:color="000000"/>
              <w:bottom w:val="single" w:sz="4" w:space="0" w:color="000000"/>
              <w:right w:val="single" w:sz="4" w:space="0" w:color="000000"/>
            </w:tcBorders>
          </w:tcPr>
          <w:p w14:paraId="6A52C7EB" w14:textId="77777777" w:rsidR="0046419D" w:rsidRDefault="0046419D">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04CC7CCF" w14:textId="77777777" w:rsidR="0046419D" w:rsidRDefault="0046419D">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33DCBD09" w14:textId="77777777" w:rsidR="0046419D" w:rsidRDefault="0046419D">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364CBFB6" w14:textId="77777777" w:rsidR="0046419D" w:rsidRDefault="0046419D">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396380DC" w14:textId="77777777" w:rsidR="0046419D" w:rsidRDefault="0046419D">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3953464C"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4ABCAB4C" w14:textId="77777777" w:rsidR="0046419D" w:rsidRDefault="0046419D">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43046CB5" w14:textId="77777777" w:rsidR="0046419D" w:rsidRDefault="0046419D">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1BCB3D63" w14:textId="77777777" w:rsidR="0046419D" w:rsidRDefault="0046419D">
            <w:pPr>
              <w:spacing w:after="0" w:line="240" w:lineRule="auto"/>
              <w:jc w:val="center"/>
              <w:rPr>
                <w:rFonts w:ascii="Times New Roman" w:hAnsi="Times New Roman"/>
                <w:sz w:val="24"/>
                <w:szCs w:val="24"/>
              </w:rPr>
            </w:pPr>
          </w:p>
        </w:tc>
      </w:tr>
      <w:tr w:rsidR="0046419D" w14:paraId="329439FB" w14:textId="77777777" w:rsidTr="0046419D">
        <w:tc>
          <w:tcPr>
            <w:tcW w:w="4234" w:type="dxa"/>
            <w:tcBorders>
              <w:top w:val="single" w:sz="4" w:space="0" w:color="000000"/>
              <w:left w:val="single" w:sz="4" w:space="0" w:color="000000"/>
              <w:bottom w:val="single" w:sz="4" w:space="0" w:color="000000"/>
              <w:right w:val="single" w:sz="4" w:space="0" w:color="000000"/>
            </w:tcBorders>
            <w:hideMark/>
          </w:tcPr>
          <w:p w14:paraId="6FF5DDD8"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Cumulative Inflows/(outflows)</w:t>
            </w:r>
          </w:p>
        </w:tc>
        <w:tc>
          <w:tcPr>
            <w:tcW w:w="721" w:type="dxa"/>
            <w:tcBorders>
              <w:top w:val="single" w:sz="4" w:space="0" w:color="000000"/>
              <w:left w:val="single" w:sz="4" w:space="0" w:color="000000"/>
              <w:bottom w:val="single" w:sz="4" w:space="0" w:color="000000"/>
              <w:right w:val="single" w:sz="4" w:space="0" w:color="000000"/>
            </w:tcBorders>
          </w:tcPr>
          <w:p w14:paraId="464C9CA8" w14:textId="77777777" w:rsidR="0046419D" w:rsidRDefault="0046419D">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0422B62C" w14:textId="77777777" w:rsidR="0046419D" w:rsidRDefault="0046419D">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42B360FE" w14:textId="77777777" w:rsidR="0046419D" w:rsidRDefault="0046419D">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769CD426" w14:textId="77777777" w:rsidR="0046419D" w:rsidRDefault="0046419D">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7983BAE0" w14:textId="77777777" w:rsidR="0046419D" w:rsidRDefault="0046419D">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4DA513FE" w14:textId="77777777" w:rsidR="0046419D" w:rsidRDefault="0046419D">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50FCD169" w14:textId="77777777" w:rsidR="0046419D" w:rsidRDefault="0046419D">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0DFA96B1" w14:textId="77777777" w:rsidR="0046419D" w:rsidRDefault="0046419D">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6173CD34" w14:textId="77777777" w:rsidR="0046419D" w:rsidRDefault="0046419D">
            <w:pPr>
              <w:spacing w:after="0" w:line="240" w:lineRule="auto"/>
              <w:jc w:val="center"/>
              <w:rPr>
                <w:rFonts w:ascii="Times New Roman" w:hAnsi="Times New Roman"/>
                <w:sz w:val="24"/>
                <w:szCs w:val="24"/>
              </w:rPr>
            </w:pPr>
          </w:p>
        </w:tc>
      </w:tr>
      <w:tr w:rsidR="0046419D" w14:paraId="2ACF04D9" w14:textId="77777777" w:rsidTr="0046419D">
        <w:tc>
          <w:tcPr>
            <w:tcW w:w="6395" w:type="dxa"/>
            <w:gridSpan w:val="4"/>
            <w:tcBorders>
              <w:top w:val="single" w:sz="4" w:space="0" w:color="000000"/>
              <w:left w:val="single" w:sz="4" w:space="0" w:color="000000"/>
              <w:bottom w:val="single" w:sz="4" w:space="0" w:color="000000"/>
              <w:right w:val="single" w:sz="4" w:space="0" w:color="000000"/>
            </w:tcBorders>
          </w:tcPr>
          <w:p w14:paraId="7B810FD9" w14:textId="77777777" w:rsidR="0046419D" w:rsidRDefault="0046419D">
            <w:pPr>
              <w:spacing w:after="0" w:line="240" w:lineRule="auto"/>
              <w:jc w:val="center"/>
              <w:rPr>
                <w:rFonts w:ascii="Times New Roman" w:hAnsi="Times New Roman"/>
                <w:sz w:val="24"/>
                <w:szCs w:val="24"/>
              </w:rPr>
            </w:pPr>
          </w:p>
        </w:tc>
        <w:tc>
          <w:tcPr>
            <w:tcW w:w="4210" w:type="dxa"/>
            <w:gridSpan w:val="6"/>
            <w:tcBorders>
              <w:top w:val="single" w:sz="4" w:space="0" w:color="000000"/>
              <w:left w:val="single" w:sz="4" w:space="0" w:color="000000"/>
              <w:bottom w:val="single" w:sz="4" w:space="0" w:color="000000"/>
              <w:right w:val="single" w:sz="4" w:space="0" w:color="000000"/>
            </w:tcBorders>
          </w:tcPr>
          <w:p w14:paraId="2149E47B" w14:textId="77777777" w:rsidR="0046419D" w:rsidRDefault="0046419D">
            <w:pPr>
              <w:spacing w:after="0" w:line="240" w:lineRule="auto"/>
              <w:jc w:val="center"/>
              <w:rPr>
                <w:rFonts w:ascii="Times New Roman" w:hAnsi="Times New Roman"/>
                <w:sz w:val="24"/>
                <w:szCs w:val="24"/>
              </w:rPr>
            </w:pPr>
          </w:p>
        </w:tc>
      </w:tr>
      <w:tr w:rsidR="0046419D" w14:paraId="1D1AA97F" w14:textId="77777777" w:rsidTr="0046419D">
        <w:tc>
          <w:tcPr>
            <w:tcW w:w="4234" w:type="dxa"/>
            <w:tcBorders>
              <w:top w:val="single" w:sz="4" w:space="0" w:color="000000"/>
              <w:left w:val="single" w:sz="4" w:space="0" w:color="000000"/>
              <w:bottom w:val="single" w:sz="4" w:space="0" w:color="000000"/>
              <w:right w:val="single" w:sz="4" w:space="0" w:color="000000"/>
            </w:tcBorders>
            <w:hideMark/>
          </w:tcPr>
          <w:p w14:paraId="62F9BB37"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Levelized unit natural gas pipeline tariff calculated based on the reasonable rate of return as specified in clause 2 and 3 of Schedule A for:</w:t>
            </w:r>
          </w:p>
        </w:tc>
        <w:tc>
          <w:tcPr>
            <w:tcW w:w="2161" w:type="dxa"/>
            <w:gridSpan w:val="3"/>
            <w:vMerge w:val="restart"/>
            <w:tcBorders>
              <w:top w:val="single" w:sz="4" w:space="0" w:color="000000"/>
              <w:left w:val="single" w:sz="4" w:space="0" w:color="000000"/>
              <w:bottom w:val="single" w:sz="4" w:space="0" w:color="000000"/>
              <w:right w:val="single" w:sz="4" w:space="0" w:color="000000"/>
            </w:tcBorders>
          </w:tcPr>
          <w:p w14:paraId="21902AA3" w14:textId="77777777" w:rsidR="0046419D" w:rsidRDefault="0046419D">
            <w:pPr>
              <w:spacing w:after="0" w:line="240" w:lineRule="auto"/>
              <w:jc w:val="center"/>
              <w:rPr>
                <w:rFonts w:ascii="Times New Roman" w:hAnsi="Times New Roman"/>
                <w:sz w:val="24"/>
                <w:szCs w:val="24"/>
              </w:rPr>
            </w:pPr>
          </w:p>
        </w:tc>
        <w:tc>
          <w:tcPr>
            <w:tcW w:w="4210" w:type="dxa"/>
            <w:gridSpan w:val="6"/>
            <w:tcBorders>
              <w:top w:val="single" w:sz="4" w:space="0" w:color="000000"/>
              <w:left w:val="single" w:sz="4" w:space="0" w:color="000000"/>
              <w:bottom w:val="single" w:sz="4" w:space="0" w:color="000000"/>
              <w:right w:val="single" w:sz="4" w:space="0" w:color="000000"/>
            </w:tcBorders>
          </w:tcPr>
          <w:p w14:paraId="32C07A25" w14:textId="77777777" w:rsidR="0046419D" w:rsidRDefault="0046419D">
            <w:pPr>
              <w:spacing w:after="0" w:line="240" w:lineRule="auto"/>
              <w:jc w:val="center"/>
              <w:rPr>
                <w:rFonts w:ascii="Times New Roman" w:hAnsi="Times New Roman"/>
                <w:sz w:val="24"/>
                <w:szCs w:val="24"/>
              </w:rPr>
            </w:pPr>
          </w:p>
        </w:tc>
      </w:tr>
      <w:tr w:rsidR="0046419D" w14:paraId="3F206BE0" w14:textId="77777777" w:rsidTr="0046419D">
        <w:tc>
          <w:tcPr>
            <w:tcW w:w="4234" w:type="dxa"/>
            <w:tcBorders>
              <w:top w:val="single" w:sz="4" w:space="0" w:color="000000"/>
              <w:left w:val="single" w:sz="4" w:space="0" w:color="000000"/>
              <w:bottom w:val="single" w:sz="4" w:space="0" w:color="000000"/>
              <w:right w:val="single" w:sz="4" w:space="0" w:color="000000"/>
            </w:tcBorders>
            <w:hideMark/>
          </w:tcPr>
          <w:p w14:paraId="22E52EA0"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A ) the period of initial unit natural gas pipeline tariff (T1)</w:t>
            </w:r>
          </w:p>
        </w:tc>
        <w:tc>
          <w:tcPr>
            <w:tcW w:w="3601" w:type="dxa"/>
            <w:gridSpan w:val="3"/>
            <w:vMerge/>
            <w:tcBorders>
              <w:top w:val="single" w:sz="4" w:space="0" w:color="000000"/>
              <w:left w:val="single" w:sz="4" w:space="0" w:color="000000"/>
              <w:bottom w:val="single" w:sz="4" w:space="0" w:color="000000"/>
              <w:right w:val="single" w:sz="4" w:space="0" w:color="000000"/>
            </w:tcBorders>
            <w:vAlign w:val="center"/>
            <w:hideMark/>
          </w:tcPr>
          <w:p w14:paraId="4D3A8086" w14:textId="77777777" w:rsidR="0046419D" w:rsidRDefault="0046419D">
            <w:pPr>
              <w:spacing w:after="0" w:line="256" w:lineRule="auto"/>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hideMark/>
          </w:tcPr>
          <w:p w14:paraId="58616AB2"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T1:For Year 1</w:t>
            </w:r>
          </w:p>
        </w:tc>
        <w:tc>
          <w:tcPr>
            <w:tcW w:w="3261" w:type="dxa"/>
            <w:gridSpan w:val="5"/>
            <w:tcBorders>
              <w:top w:val="single" w:sz="4" w:space="0" w:color="000000"/>
              <w:left w:val="single" w:sz="4" w:space="0" w:color="000000"/>
              <w:bottom w:val="single" w:sz="4" w:space="0" w:color="000000"/>
              <w:right w:val="single" w:sz="4" w:space="0" w:color="000000"/>
            </w:tcBorders>
          </w:tcPr>
          <w:p w14:paraId="2C471C96" w14:textId="77777777" w:rsidR="0046419D" w:rsidRDefault="0046419D">
            <w:pPr>
              <w:spacing w:after="0" w:line="240" w:lineRule="auto"/>
              <w:jc w:val="center"/>
              <w:rPr>
                <w:rFonts w:ascii="Times New Roman" w:hAnsi="Times New Roman"/>
                <w:sz w:val="24"/>
                <w:szCs w:val="24"/>
              </w:rPr>
            </w:pPr>
          </w:p>
        </w:tc>
      </w:tr>
      <w:tr w:rsidR="0046419D" w14:paraId="654CB661" w14:textId="77777777" w:rsidTr="0046419D">
        <w:tc>
          <w:tcPr>
            <w:tcW w:w="4234" w:type="dxa"/>
            <w:tcBorders>
              <w:top w:val="single" w:sz="4" w:space="0" w:color="000000"/>
              <w:left w:val="single" w:sz="4" w:space="0" w:color="000000"/>
              <w:bottom w:val="single" w:sz="4" w:space="0" w:color="000000"/>
              <w:right w:val="single" w:sz="4" w:space="0" w:color="000000"/>
            </w:tcBorders>
            <w:hideMark/>
          </w:tcPr>
          <w:p w14:paraId="59D751DB"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B ) the period of five consecutive years after the initial unit natural gas pipeline tariff (T2)</w:t>
            </w:r>
          </w:p>
        </w:tc>
        <w:tc>
          <w:tcPr>
            <w:tcW w:w="3601" w:type="dxa"/>
            <w:gridSpan w:val="3"/>
            <w:vMerge/>
            <w:tcBorders>
              <w:top w:val="single" w:sz="4" w:space="0" w:color="000000"/>
              <w:left w:val="single" w:sz="4" w:space="0" w:color="000000"/>
              <w:bottom w:val="single" w:sz="4" w:space="0" w:color="000000"/>
              <w:right w:val="single" w:sz="4" w:space="0" w:color="000000"/>
            </w:tcBorders>
            <w:vAlign w:val="center"/>
            <w:hideMark/>
          </w:tcPr>
          <w:p w14:paraId="346C2476" w14:textId="77777777" w:rsidR="0046419D" w:rsidRDefault="0046419D">
            <w:pPr>
              <w:spacing w:after="0" w:line="256" w:lineRule="auto"/>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33BF9DE8" w14:textId="77777777" w:rsidR="0046419D" w:rsidRDefault="0046419D">
            <w:pPr>
              <w:spacing w:after="0" w:line="240" w:lineRule="auto"/>
              <w:jc w:val="center"/>
              <w:rPr>
                <w:rFonts w:ascii="Times New Roman" w:hAnsi="Times New Roman"/>
                <w:sz w:val="24"/>
                <w:szCs w:val="24"/>
              </w:rPr>
            </w:pPr>
          </w:p>
        </w:tc>
        <w:tc>
          <w:tcPr>
            <w:tcW w:w="1984" w:type="dxa"/>
            <w:gridSpan w:val="3"/>
            <w:tcBorders>
              <w:top w:val="single" w:sz="4" w:space="0" w:color="000000"/>
              <w:left w:val="single" w:sz="4" w:space="0" w:color="000000"/>
              <w:bottom w:val="single" w:sz="4" w:space="0" w:color="000000"/>
              <w:right w:val="single" w:sz="4" w:space="0" w:color="000000"/>
            </w:tcBorders>
            <w:hideMark/>
          </w:tcPr>
          <w:p w14:paraId="59199B5B"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T2: For Year 2 to Year 6</w:t>
            </w:r>
          </w:p>
        </w:tc>
        <w:tc>
          <w:tcPr>
            <w:tcW w:w="1277" w:type="dxa"/>
            <w:gridSpan w:val="2"/>
            <w:tcBorders>
              <w:top w:val="single" w:sz="4" w:space="0" w:color="000000"/>
              <w:left w:val="single" w:sz="4" w:space="0" w:color="000000"/>
              <w:bottom w:val="single" w:sz="4" w:space="0" w:color="000000"/>
              <w:right w:val="single" w:sz="4" w:space="0" w:color="000000"/>
            </w:tcBorders>
          </w:tcPr>
          <w:p w14:paraId="4669D63D" w14:textId="77777777" w:rsidR="0046419D" w:rsidRDefault="0046419D">
            <w:pPr>
              <w:spacing w:after="0" w:line="240" w:lineRule="auto"/>
              <w:jc w:val="center"/>
              <w:rPr>
                <w:rFonts w:ascii="Times New Roman" w:hAnsi="Times New Roman"/>
                <w:sz w:val="24"/>
                <w:szCs w:val="24"/>
              </w:rPr>
            </w:pPr>
          </w:p>
        </w:tc>
      </w:tr>
      <w:tr w:rsidR="0046419D" w14:paraId="7443828D" w14:textId="77777777" w:rsidTr="0046419D">
        <w:tc>
          <w:tcPr>
            <w:tcW w:w="4234" w:type="dxa"/>
            <w:tcBorders>
              <w:top w:val="single" w:sz="4" w:space="0" w:color="000000"/>
              <w:left w:val="single" w:sz="4" w:space="0" w:color="000000"/>
              <w:bottom w:val="single" w:sz="4" w:space="0" w:color="000000"/>
              <w:right w:val="single" w:sz="4" w:space="0" w:color="000000"/>
            </w:tcBorders>
            <w:hideMark/>
          </w:tcPr>
          <w:p w14:paraId="4AFD875F"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C ) the period of each of the tariff period (T3 and onwards) calculated based on reasonable rate of return as project’s internal rate of return as specified in clause 2 of schedule A.</w:t>
            </w:r>
          </w:p>
        </w:tc>
        <w:tc>
          <w:tcPr>
            <w:tcW w:w="3601" w:type="dxa"/>
            <w:gridSpan w:val="3"/>
            <w:vMerge/>
            <w:tcBorders>
              <w:top w:val="single" w:sz="4" w:space="0" w:color="000000"/>
              <w:left w:val="single" w:sz="4" w:space="0" w:color="000000"/>
              <w:bottom w:val="single" w:sz="4" w:space="0" w:color="000000"/>
              <w:right w:val="single" w:sz="4" w:space="0" w:color="000000"/>
            </w:tcBorders>
            <w:vAlign w:val="center"/>
            <w:hideMark/>
          </w:tcPr>
          <w:p w14:paraId="7B3F2312" w14:textId="77777777" w:rsidR="0046419D" w:rsidRDefault="0046419D">
            <w:pPr>
              <w:spacing w:after="0" w:line="256" w:lineRule="auto"/>
              <w:rPr>
                <w:rFonts w:ascii="Times New Roman" w:hAnsi="Times New Roman"/>
                <w:sz w:val="24"/>
                <w:szCs w:val="24"/>
              </w:rPr>
            </w:pPr>
          </w:p>
        </w:tc>
        <w:tc>
          <w:tcPr>
            <w:tcW w:w="2933" w:type="dxa"/>
            <w:gridSpan w:val="4"/>
            <w:tcBorders>
              <w:top w:val="single" w:sz="4" w:space="0" w:color="000000"/>
              <w:left w:val="single" w:sz="4" w:space="0" w:color="000000"/>
              <w:bottom w:val="single" w:sz="4" w:space="0" w:color="000000"/>
              <w:right w:val="single" w:sz="4" w:space="0" w:color="000000"/>
            </w:tcBorders>
          </w:tcPr>
          <w:p w14:paraId="40316865" w14:textId="77777777" w:rsidR="0046419D" w:rsidRDefault="0046419D">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hideMark/>
          </w:tcPr>
          <w:p w14:paraId="427EB219"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T3: For Y7 to Y11</w:t>
            </w:r>
          </w:p>
        </w:tc>
        <w:tc>
          <w:tcPr>
            <w:tcW w:w="852" w:type="dxa"/>
            <w:tcBorders>
              <w:top w:val="single" w:sz="4" w:space="0" w:color="000000"/>
              <w:left w:val="single" w:sz="4" w:space="0" w:color="000000"/>
              <w:bottom w:val="single" w:sz="4" w:space="0" w:color="000000"/>
              <w:right w:val="single" w:sz="4" w:space="0" w:color="000000"/>
            </w:tcBorders>
            <w:hideMark/>
          </w:tcPr>
          <w:p w14:paraId="118346E5"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…and so on…</w:t>
            </w:r>
          </w:p>
        </w:tc>
      </w:tr>
    </w:tbl>
    <w:p w14:paraId="5CF44060" w14:textId="77777777" w:rsidR="0046419D" w:rsidRDefault="0046419D" w:rsidP="0046419D">
      <w:pPr>
        <w:spacing w:after="0" w:line="240" w:lineRule="auto"/>
        <w:jc w:val="both"/>
        <w:rPr>
          <w:rFonts w:ascii="Times New Roman" w:hAnsi="Times New Roman"/>
          <w:sz w:val="24"/>
          <w:szCs w:val="24"/>
        </w:rPr>
      </w:pPr>
      <w:r>
        <w:rPr>
          <w:rFonts w:ascii="Times New Roman" w:hAnsi="Times New Roman"/>
          <w:sz w:val="24"/>
          <w:szCs w:val="24"/>
        </w:rPr>
        <w:t>Notes:</w:t>
      </w:r>
      <w:r>
        <w:rPr>
          <w:rFonts w:ascii="Times New Roman" w:hAnsi="Times New Roman"/>
          <w:sz w:val="24"/>
          <w:szCs w:val="24"/>
        </w:rPr>
        <w:tab/>
      </w:r>
    </w:p>
    <w:p w14:paraId="2156851C" w14:textId="77777777" w:rsidR="0046419D" w:rsidRDefault="0046419D" w:rsidP="0046419D">
      <w:pPr>
        <w:numPr>
          <w:ilvl w:val="0"/>
          <w:numId w:val="37"/>
        </w:numPr>
        <w:spacing w:after="0" w:line="240" w:lineRule="auto"/>
        <w:jc w:val="both"/>
        <w:rPr>
          <w:rFonts w:ascii="Times New Roman" w:hAnsi="Times New Roman"/>
          <w:sz w:val="24"/>
          <w:szCs w:val="24"/>
        </w:rPr>
      </w:pPr>
      <w:r>
        <w:rPr>
          <w:rFonts w:ascii="Times New Roman" w:hAnsi="Times New Roman"/>
          <w:sz w:val="24"/>
          <w:szCs w:val="24"/>
        </w:rPr>
        <w:t>The calculations for natural gas pipeline tariff alongwith the data are required to be submitted by the entity to the Board each time the same is due for fixation or review.</w:t>
      </w:r>
    </w:p>
    <w:p w14:paraId="0F3D3BAC" w14:textId="77777777" w:rsidR="0046419D" w:rsidRDefault="0046419D" w:rsidP="0046419D">
      <w:pPr>
        <w:numPr>
          <w:ilvl w:val="0"/>
          <w:numId w:val="37"/>
        </w:numPr>
        <w:spacing w:after="0" w:line="240" w:lineRule="auto"/>
        <w:jc w:val="both"/>
        <w:rPr>
          <w:rFonts w:ascii="Times New Roman" w:hAnsi="Times New Roman"/>
          <w:sz w:val="24"/>
          <w:szCs w:val="24"/>
        </w:rPr>
      </w:pPr>
      <w:r>
        <w:rPr>
          <w:rFonts w:ascii="Times New Roman" w:hAnsi="Times New Roman"/>
          <w:sz w:val="24"/>
          <w:szCs w:val="24"/>
        </w:rPr>
        <w:t>The adjustments required in the DCF calculations for the variations in capital cost, operating cost and volumes as per the basis specified under 9 of Schedule A shall be clearly specified at the time of submission of such computations to the Board.</w:t>
      </w:r>
    </w:p>
    <w:p w14:paraId="3B26E750" w14:textId="77777777" w:rsidR="0046419D" w:rsidRDefault="0046419D" w:rsidP="0046419D">
      <w:pPr>
        <w:numPr>
          <w:ilvl w:val="0"/>
          <w:numId w:val="37"/>
        </w:numPr>
        <w:spacing w:after="0" w:line="240" w:lineRule="auto"/>
        <w:jc w:val="center"/>
        <w:rPr>
          <w:rFonts w:ascii="Times New Roman" w:hAnsi="Times New Roman"/>
          <w:sz w:val="24"/>
          <w:szCs w:val="24"/>
        </w:rPr>
      </w:pPr>
      <w:r>
        <w:rPr>
          <w:rFonts w:ascii="Times New Roman" w:hAnsi="Times New Roman"/>
          <w:sz w:val="24"/>
          <w:szCs w:val="24"/>
        </w:rPr>
        <w:t>Capital outflows includes outflows on account of capital work-in-progress.</w:t>
      </w:r>
    </w:p>
    <w:p w14:paraId="5E84B9E2" w14:textId="77777777" w:rsidR="0046419D" w:rsidRDefault="0046419D" w:rsidP="0046419D">
      <w:pPr>
        <w:spacing w:after="0" w:line="240" w:lineRule="auto"/>
        <w:jc w:val="center"/>
        <w:rPr>
          <w:rFonts w:ascii="Times New Roman" w:hAnsi="Times New Roman"/>
          <w:sz w:val="24"/>
          <w:szCs w:val="24"/>
        </w:rPr>
      </w:pPr>
    </w:p>
    <w:p w14:paraId="24DBFA6E" w14:textId="77777777" w:rsidR="0046419D" w:rsidRDefault="0046419D" w:rsidP="0046419D">
      <w:pPr>
        <w:spacing w:after="0" w:line="240" w:lineRule="auto"/>
        <w:jc w:val="center"/>
        <w:rPr>
          <w:rFonts w:ascii="Times New Roman" w:hAnsi="Times New Roman"/>
          <w:sz w:val="24"/>
          <w:szCs w:val="24"/>
        </w:rPr>
      </w:pPr>
    </w:p>
    <w:p w14:paraId="262313F2" w14:textId="77777777" w:rsidR="0046419D" w:rsidRDefault="0046419D" w:rsidP="0046419D">
      <w:pPr>
        <w:spacing w:after="0" w:line="240" w:lineRule="auto"/>
        <w:jc w:val="center"/>
        <w:rPr>
          <w:rFonts w:ascii="Times New Roman" w:hAnsi="Times New Roman"/>
          <w:b/>
          <w:sz w:val="24"/>
          <w:szCs w:val="24"/>
        </w:rPr>
      </w:pPr>
    </w:p>
    <w:p w14:paraId="2AC0F76B" w14:textId="77777777" w:rsidR="0046419D" w:rsidRDefault="0046419D" w:rsidP="0046419D">
      <w:pPr>
        <w:spacing w:after="0" w:line="240" w:lineRule="auto"/>
        <w:jc w:val="center"/>
        <w:rPr>
          <w:rFonts w:ascii="Times New Roman" w:hAnsi="Times New Roman"/>
          <w:b/>
          <w:sz w:val="24"/>
          <w:szCs w:val="24"/>
        </w:rPr>
      </w:pPr>
    </w:p>
    <w:p w14:paraId="47E088CE" w14:textId="77777777" w:rsidR="0046419D" w:rsidRDefault="0046419D" w:rsidP="0046419D">
      <w:pPr>
        <w:spacing w:after="0" w:line="240" w:lineRule="auto"/>
        <w:jc w:val="center"/>
        <w:rPr>
          <w:rFonts w:ascii="Times New Roman" w:hAnsi="Times New Roman"/>
          <w:b/>
          <w:sz w:val="24"/>
          <w:szCs w:val="24"/>
        </w:rPr>
      </w:pPr>
    </w:p>
    <w:p w14:paraId="0BED24E0" w14:textId="77777777" w:rsidR="0046419D" w:rsidRDefault="0046419D" w:rsidP="0046419D">
      <w:pPr>
        <w:spacing w:after="0" w:line="240" w:lineRule="auto"/>
        <w:jc w:val="center"/>
        <w:rPr>
          <w:rFonts w:ascii="Times New Roman" w:hAnsi="Times New Roman"/>
          <w:b/>
          <w:sz w:val="24"/>
          <w:szCs w:val="24"/>
        </w:rPr>
      </w:pPr>
    </w:p>
    <w:p w14:paraId="23AC5748" w14:textId="77777777" w:rsidR="0046419D" w:rsidRDefault="0046419D" w:rsidP="0046419D">
      <w:pPr>
        <w:spacing w:after="0" w:line="240" w:lineRule="auto"/>
        <w:jc w:val="center"/>
        <w:rPr>
          <w:rFonts w:ascii="Times New Roman" w:hAnsi="Times New Roman"/>
          <w:b/>
          <w:sz w:val="24"/>
          <w:szCs w:val="24"/>
        </w:rPr>
      </w:pPr>
      <w:r>
        <w:rPr>
          <w:rFonts w:ascii="Times New Roman" w:hAnsi="Times New Roman"/>
          <w:b/>
          <w:sz w:val="24"/>
          <w:szCs w:val="24"/>
        </w:rPr>
        <w:lastRenderedPageBreak/>
        <w:t>Attachment 1(i) (Contd..)</w:t>
      </w:r>
    </w:p>
    <w:p w14:paraId="259D1796" w14:textId="77777777" w:rsidR="0046419D" w:rsidRDefault="0046419D" w:rsidP="0046419D">
      <w:pPr>
        <w:spacing w:after="0" w:line="240" w:lineRule="auto"/>
        <w:jc w:val="center"/>
        <w:rPr>
          <w:rFonts w:ascii="Times New Roman" w:hAnsi="Times New Roman"/>
          <w:b/>
          <w:sz w:val="24"/>
          <w:szCs w:val="24"/>
        </w:rPr>
      </w:pPr>
      <w:r>
        <w:rPr>
          <w:rFonts w:ascii="Times New Roman" w:hAnsi="Times New Roman"/>
          <w:b/>
          <w:sz w:val="24"/>
          <w:szCs w:val="24"/>
        </w:rPr>
        <w:t>Part II: Apportionment of unit natural gas pipeline tariff over natural gas pipeline tariff Zones.</w:t>
      </w:r>
    </w:p>
    <w:p w14:paraId="169E9256" w14:textId="77777777" w:rsidR="0046419D" w:rsidRDefault="0046419D" w:rsidP="0046419D">
      <w:pPr>
        <w:spacing w:after="0" w:line="240" w:lineRule="auto"/>
        <w:jc w:val="center"/>
        <w:rPr>
          <w:rFonts w:ascii="Times New Roman" w:hAnsi="Times New Roman"/>
          <w:sz w:val="24"/>
          <w:szCs w:val="24"/>
        </w:rPr>
      </w:pPr>
      <w:r>
        <w:rPr>
          <w:rFonts w:ascii="Times New Roman" w:hAnsi="Times New Roman"/>
          <w:sz w:val="24"/>
          <w:szCs w:val="24"/>
        </w:rPr>
        <w:t>[See regulation 5 and clause 8 and clause 9 of Schedule A]</w:t>
      </w:r>
    </w:p>
    <w:p w14:paraId="5C60B399" w14:textId="77777777" w:rsidR="0046419D" w:rsidRDefault="0046419D" w:rsidP="0046419D">
      <w:pPr>
        <w:spacing w:after="0" w:line="240" w:lineRule="auto"/>
        <w:jc w:val="right"/>
        <w:rPr>
          <w:rFonts w:ascii="Times New Roman" w:hAnsi="Times New Roman"/>
          <w:sz w:val="24"/>
          <w:szCs w:val="24"/>
        </w:rPr>
      </w:pPr>
      <w:r>
        <w:rPr>
          <w:rFonts w:ascii="Times New Roman" w:hAnsi="Times New Roman"/>
          <w:sz w:val="24"/>
          <w:szCs w:val="24"/>
        </w:rPr>
        <w:t>(in rs./MMBTU)</w:t>
      </w:r>
    </w:p>
    <w:p w14:paraId="04D6E3EE" w14:textId="77777777" w:rsidR="0046419D" w:rsidRDefault="0046419D" w:rsidP="0046419D">
      <w:pPr>
        <w:spacing w:after="0"/>
        <w:rPr>
          <w:vanish/>
        </w:rPr>
      </w:pPr>
      <w:bookmarkStart w:id="1" w:name="_Hlk28098516"/>
    </w:p>
    <w:bookmarkEnd w:id="1"/>
    <w:tbl>
      <w:tblPr>
        <w:tblW w:w="1096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6"/>
        <w:gridCol w:w="1069"/>
        <w:gridCol w:w="732"/>
        <w:gridCol w:w="1276"/>
        <w:gridCol w:w="1349"/>
        <w:gridCol w:w="1415"/>
        <w:gridCol w:w="1585"/>
        <w:gridCol w:w="1372"/>
        <w:gridCol w:w="716"/>
      </w:tblGrid>
      <w:tr w:rsidR="0046419D" w14:paraId="73C05240" w14:textId="77777777" w:rsidTr="0046419D">
        <w:tc>
          <w:tcPr>
            <w:tcW w:w="1446" w:type="dxa"/>
            <w:vMerge w:val="restart"/>
            <w:tcBorders>
              <w:top w:val="single" w:sz="4" w:space="0" w:color="000000"/>
              <w:left w:val="single" w:sz="4" w:space="0" w:color="000000"/>
              <w:bottom w:val="single" w:sz="4" w:space="0" w:color="000000"/>
              <w:right w:val="single" w:sz="4" w:space="0" w:color="000000"/>
            </w:tcBorders>
          </w:tcPr>
          <w:p w14:paraId="42F2D1CA" w14:textId="77777777" w:rsidR="0046419D" w:rsidRDefault="0046419D">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hideMark/>
          </w:tcPr>
          <w:p w14:paraId="7867124A"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Period applicable for initial unit natural gas pipeline tariff/Review period</w:t>
            </w:r>
          </w:p>
        </w:tc>
        <w:tc>
          <w:tcPr>
            <w:tcW w:w="732" w:type="dxa"/>
            <w:tcBorders>
              <w:top w:val="single" w:sz="4" w:space="0" w:color="000000"/>
              <w:left w:val="single" w:sz="4" w:space="0" w:color="000000"/>
              <w:bottom w:val="single" w:sz="4" w:space="0" w:color="000000"/>
              <w:right w:val="single" w:sz="4" w:space="0" w:color="000000"/>
            </w:tcBorders>
            <w:hideMark/>
          </w:tcPr>
          <w:p w14:paraId="25358DE8"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Unit natural gas pipeline tariff</w:t>
            </w:r>
          </w:p>
        </w:tc>
        <w:tc>
          <w:tcPr>
            <w:tcW w:w="1276" w:type="dxa"/>
            <w:tcBorders>
              <w:top w:val="single" w:sz="4" w:space="0" w:color="000000"/>
              <w:left w:val="single" w:sz="4" w:space="0" w:color="000000"/>
              <w:bottom w:val="single" w:sz="4" w:space="0" w:color="000000"/>
              <w:right w:val="single" w:sz="4" w:space="0" w:color="000000"/>
            </w:tcBorders>
            <w:hideMark/>
          </w:tcPr>
          <w:p w14:paraId="1291BBD9"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Tariff zone 1</w:t>
            </w:r>
          </w:p>
        </w:tc>
        <w:tc>
          <w:tcPr>
            <w:tcW w:w="1349" w:type="dxa"/>
            <w:tcBorders>
              <w:top w:val="single" w:sz="4" w:space="0" w:color="000000"/>
              <w:left w:val="single" w:sz="4" w:space="0" w:color="000000"/>
              <w:bottom w:val="single" w:sz="4" w:space="0" w:color="000000"/>
              <w:right w:val="single" w:sz="4" w:space="0" w:color="000000"/>
            </w:tcBorders>
            <w:hideMark/>
          </w:tcPr>
          <w:p w14:paraId="7BE04101"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Tariff zone 2</w:t>
            </w:r>
          </w:p>
        </w:tc>
        <w:tc>
          <w:tcPr>
            <w:tcW w:w="1415" w:type="dxa"/>
            <w:tcBorders>
              <w:top w:val="single" w:sz="4" w:space="0" w:color="000000"/>
              <w:left w:val="single" w:sz="4" w:space="0" w:color="000000"/>
              <w:bottom w:val="single" w:sz="4" w:space="0" w:color="000000"/>
              <w:right w:val="single" w:sz="4" w:space="0" w:color="000000"/>
            </w:tcBorders>
            <w:hideMark/>
          </w:tcPr>
          <w:p w14:paraId="652AC703"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Tariff zone 3</w:t>
            </w:r>
          </w:p>
        </w:tc>
        <w:tc>
          <w:tcPr>
            <w:tcW w:w="1585" w:type="dxa"/>
            <w:tcBorders>
              <w:top w:val="single" w:sz="4" w:space="0" w:color="000000"/>
              <w:left w:val="single" w:sz="4" w:space="0" w:color="000000"/>
              <w:bottom w:val="single" w:sz="4" w:space="0" w:color="000000"/>
              <w:right w:val="single" w:sz="4" w:space="0" w:color="000000"/>
            </w:tcBorders>
            <w:hideMark/>
          </w:tcPr>
          <w:p w14:paraId="35219D79"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Tariff zone 4</w:t>
            </w:r>
          </w:p>
        </w:tc>
        <w:tc>
          <w:tcPr>
            <w:tcW w:w="1372" w:type="dxa"/>
            <w:tcBorders>
              <w:top w:val="single" w:sz="4" w:space="0" w:color="000000"/>
              <w:left w:val="single" w:sz="4" w:space="0" w:color="000000"/>
              <w:bottom w:val="single" w:sz="4" w:space="0" w:color="000000"/>
              <w:right w:val="single" w:sz="4" w:space="0" w:color="000000"/>
            </w:tcBorders>
            <w:hideMark/>
          </w:tcPr>
          <w:p w14:paraId="65A30D90"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Tariff zone 5</w:t>
            </w:r>
          </w:p>
        </w:tc>
        <w:tc>
          <w:tcPr>
            <w:tcW w:w="716" w:type="dxa"/>
            <w:tcBorders>
              <w:top w:val="single" w:sz="4" w:space="0" w:color="000000"/>
              <w:left w:val="single" w:sz="4" w:space="0" w:color="000000"/>
              <w:bottom w:val="single" w:sz="4" w:space="0" w:color="000000"/>
              <w:right w:val="single" w:sz="4" w:space="0" w:color="000000"/>
            </w:tcBorders>
            <w:hideMark/>
          </w:tcPr>
          <w:p w14:paraId="3B4C28A7"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……till last tariff zone..</w:t>
            </w:r>
          </w:p>
        </w:tc>
      </w:tr>
      <w:tr w:rsidR="0046419D" w14:paraId="7F2F82D0" w14:textId="77777777" w:rsidTr="0046419D">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4205B4F" w14:textId="77777777" w:rsidR="0046419D" w:rsidRDefault="0046419D">
            <w:pPr>
              <w:spacing w:after="0" w:line="256"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tcPr>
          <w:p w14:paraId="585BBB7E" w14:textId="77777777" w:rsidR="0046419D" w:rsidRDefault="0046419D">
            <w:pPr>
              <w:spacing w:after="0" w:line="240" w:lineRule="auto"/>
              <w:rPr>
                <w:rFonts w:ascii="Times New Roman" w:hAnsi="Times New Roman"/>
                <w:sz w:val="16"/>
                <w:szCs w:val="16"/>
              </w:rPr>
            </w:pPr>
          </w:p>
        </w:tc>
        <w:tc>
          <w:tcPr>
            <w:tcW w:w="732" w:type="dxa"/>
            <w:tcBorders>
              <w:top w:val="single" w:sz="4" w:space="0" w:color="000000"/>
              <w:left w:val="single" w:sz="4" w:space="0" w:color="000000"/>
              <w:bottom w:val="single" w:sz="4" w:space="0" w:color="000000"/>
              <w:right w:val="single" w:sz="4" w:space="0" w:color="000000"/>
            </w:tcBorders>
          </w:tcPr>
          <w:p w14:paraId="5234A9CA" w14:textId="77777777" w:rsidR="0046419D" w:rsidRDefault="0046419D">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49627C21" w14:textId="77777777" w:rsidR="0046419D" w:rsidRDefault="0046419D">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hideMark/>
          </w:tcPr>
          <w:p w14:paraId="6240DE58"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X%=[indicate one number towards % age increase over Tariff zone 1]</w:t>
            </w:r>
          </w:p>
        </w:tc>
        <w:tc>
          <w:tcPr>
            <w:tcW w:w="5088" w:type="dxa"/>
            <w:gridSpan w:val="4"/>
            <w:tcBorders>
              <w:top w:val="single" w:sz="4" w:space="0" w:color="000000"/>
              <w:left w:val="single" w:sz="4" w:space="0" w:color="000000"/>
              <w:bottom w:val="single" w:sz="4" w:space="0" w:color="000000"/>
              <w:right w:val="single" w:sz="4" w:space="0" w:color="000000"/>
            </w:tcBorders>
            <w:hideMark/>
          </w:tcPr>
          <w:p w14:paraId="6D9EC66F"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Y%=[indicate % age increase(lower than 100%) over preceding tariff zone]</w:t>
            </w:r>
          </w:p>
        </w:tc>
      </w:tr>
      <w:tr w:rsidR="0046419D" w14:paraId="07525D11" w14:textId="77777777" w:rsidTr="0046419D">
        <w:tc>
          <w:tcPr>
            <w:tcW w:w="1446" w:type="dxa"/>
            <w:tcBorders>
              <w:top w:val="single" w:sz="4" w:space="0" w:color="000000"/>
              <w:left w:val="single" w:sz="4" w:space="0" w:color="000000"/>
              <w:bottom w:val="single" w:sz="4" w:space="0" w:color="000000"/>
              <w:right w:val="single" w:sz="4" w:space="0" w:color="000000"/>
            </w:tcBorders>
          </w:tcPr>
          <w:p w14:paraId="5CBA5461" w14:textId="77777777" w:rsidR="0046419D" w:rsidRDefault="0046419D">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tcPr>
          <w:p w14:paraId="7343FFF3" w14:textId="77777777" w:rsidR="0046419D" w:rsidRDefault="0046419D">
            <w:pPr>
              <w:spacing w:after="0" w:line="240" w:lineRule="auto"/>
              <w:rPr>
                <w:rFonts w:ascii="Times New Roman" w:hAnsi="Times New Roman"/>
                <w:sz w:val="16"/>
                <w:szCs w:val="16"/>
              </w:rPr>
            </w:pPr>
          </w:p>
        </w:tc>
        <w:tc>
          <w:tcPr>
            <w:tcW w:w="732" w:type="dxa"/>
            <w:tcBorders>
              <w:top w:val="single" w:sz="4" w:space="0" w:color="000000"/>
              <w:left w:val="single" w:sz="4" w:space="0" w:color="000000"/>
              <w:bottom w:val="single" w:sz="4" w:space="0" w:color="000000"/>
              <w:right w:val="single" w:sz="4" w:space="0" w:color="000000"/>
            </w:tcBorders>
          </w:tcPr>
          <w:p w14:paraId="12BF1101" w14:textId="77777777" w:rsidR="0046419D" w:rsidRDefault="0046419D">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hideMark/>
          </w:tcPr>
          <w:p w14:paraId="46FC136D"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TZ1=[one number to be indicated for the period applicable to initial unit natural gas pipeline tariff]</w:t>
            </w:r>
          </w:p>
        </w:tc>
        <w:tc>
          <w:tcPr>
            <w:tcW w:w="1349" w:type="dxa"/>
            <w:tcBorders>
              <w:top w:val="single" w:sz="4" w:space="0" w:color="000000"/>
              <w:left w:val="single" w:sz="4" w:space="0" w:color="000000"/>
              <w:bottom w:val="single" w:sz="4" w:space="0" w:color="000000"/>
              <w:right w:val="single" w:sz="4" w:space="0" w:color="000000"/>
            </w:tcBorders>
            <w:hideMark/>
          </w:tcPr>
          <w:p w14:paraId="4F82220D"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Incremental increase over TZ1= [TZ1xX%/100]</w:t>
            </w:r>
          </w:p>
        </w:tc>
        <w:tc>
          <w:tcPr>
            <w:tcW w:w="1415" w:type="dxa"/>
            <w:tcBorders>
              <w:top w:val="single" w:sz="4" w:space="0" w:color="000000"/>
              <w:left w:val="single" w:sz="4" w:space="0" w:color="000000"/>
              <w:bottom w:val="single" w:sz="4" w:space="0" w:color="000000"/>
              <w:right w:val="single" w:sz="4" w:space="0" w:color="000000"/>
            </w:tcBorders>
            <w:hideMark/>
          </w:tcPr>
          <w:p w14:paraId="4E612450"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Incremental increase over TZ1 =[Y%xX%xTZ1]</w:t>
            </w:r>
          </w:p>
        </w:tc>
        <w:tc>
          <w:tcPr>
            <w:tcW w:w="1585" w:type="dxa"/>
            <w:tcBorders>
              <w:top w:val="single" w:sz="4" w:space="0" w:color="000000"/>
              <w:left w:val="single" w:sz="4" w:space="0" w:color="000000"/>
              <w:bottom w:val="single" w:sz="4" w:space="0" w:color="000000"/>
              <w:right w:val="single" w:sz="4" w:space="0" w:color="000000"/>
            </w:tcBorders>
            <w:hideMark/>
          </w:tcPr>
          <w:p w14:paraId="7FBAF7DC"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Incremental increase over TZ1= [Y%xY%xX%xTZ1]</w:t>
            </w:r>
          </w:p>
        </w:tc>
        <w:tc>
          <w:tcPr>
            <w:tcW w:w="1372" w:type="dxa"/>
            <w:tcBorders>
              <w:top w:val="single" w:sz="4" w:space="0" w:color="000000"/>
              <w:left w:val="single" w:sz="4" w:space="0" w:color="000000"/>
              <w:bottom w:val="single" w:sz="4" w:space="0" w:color="000000"/>
              <w:right w:val="single" w:sz="4" w:space="0" w:color="000000"/>
            </w:tcBorders>
            <w:hideMark/>
          </w:tcPr>
          <w:p w14:paraId="42C3BB37"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Incremental increase over T1= [Y%xY%xY%xX</w:t>
            </w:r>
          </w:p>
        </w:tc>
        <w:tc>
          <w:tcPr>
            <w:tcW w:w="716" w:type="dxa"/>
            <w:tcBorders>
              <w:top w:val="single" w:sz="4" w:space="0" w:color="000000"/>
              <w:left w:val="single" w:sz="4" w:space="0" w:color="000000"/>
              <w:bottom w:val="single" w:sz="4" w:space="0" w:color="000000"/>
              <w:right w:val="single" w:sz="4" w:space="0" w:color="000000"/>
            </w:tcBorders>
            <w:hideMark/>
          </w:tcPr>
          <w:p w14:paraId="69F21667"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…and so on…</w:t>
            </w:r>
          </w:p>
        </w:tc>
      </w:tr>
      <w:tr w:rsidR="0046419D" w14:paraId="0A352F11" w14:textId="77777777" w:rsidTr="0046419D">
        <w:tc>
          <w:tcPr>
            <w:tcW w:w="1446" w:type="dxa"/>
            <w:tcBorders>
              <w:top w:val="single" w:sz="4" w:space="0" w:color="000000"/>
              <w:left w:val="single" w:sz="4" w:space="0" w:color="000000"/>
              <w:bottom w:val="single" w:sz="4" w:space="0" w:color="000000"/>
              <w:right w:val="single" w:sz="4" w:space="0" w:color="000000"/>
            </w:tcBorders>
            <w:hideMark/>
          </w:tcPr>
          <w:p w14:paraId="7DC8FB03"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Unit natural gas pipeline tariff as per Pert</w:t>
            </w:r>
          </w:p>
        </w:tc>
        <w:tc>
          <w:tcPr>
            <w:tcW w:w="1069" w:type="dxa"/>
            <w:tcBorders>
              <w:top w:val="single" w:sz="4" w:space="0" w:color="000000"/>
              <w:left w:val="single" w:sz="4" w:space="0" w:color="000000"/>
              <w:bottom w:val="single" w:sz="4" w:space="0" w:color="000000"/>
              <w:right w:val="single" w:sz="4" w:space="0" w:color="000000"/>
            </w:tcBorders>
            <w:hideMark/>
          </w:tcPr>
          <w:p w14:paraId="225297E1"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For the period applicable to initial unit natural gas pipeline tariff</w:t>
            </w:r>
          </w:p>
        </w:tc>
        <w:tc>
          <w:tcPr>
            <w:tcW w:w="732" w:type="dxa"/>
            <w:tcBorders>
              <w:top w:val="single" w:sz="4" w:space="0" w:color="000000"/>
              <w:left w:val="single" w:sz="4" w:space="0" w:color="000000"/>
              <w:bottom w:val="single" w:sz="4" w:space="0" w:color="000000"/>
              <w:right w:val="single" w:sz="4" w:space="0" w:color="000000"/>
            </w:tcBorders>
          </w:tcPr>
          <w:p w14:paraId="55995AE5" w14:textId="77777777" w:rsidR="0046419D" w:rsidRDefault="0046419D">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7740D9F5" w14:textId="77777777" w:rsidR="0046419D" w:rsidRDefault="0046419D">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hideMark/>
          </w:tcPr>
          <w:p w14:paraId="0DF672E2"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TZ2= TZ1+ Above incremental increase over TZ1</w:t>
            </w:r>
          </w:p>
        </w:tc>
        <w:tc>
          <w:tcPr>
            <w:tcW w:w="1415" w:type="dxa"/>
            <w:tcBorders>
              <w:top w:val="single" w:sz="4" w:space="0" w:color="000000"/>
              <w:left w:val="single" w:sz="4" w:space="0" w:color="000000"/>
              <w:bottom w:val="single" w:sz="4" w:space="0" w:color="000000"/>
              <w:right w:val="single" w:sz="4" w:space="0" w:color="000000"/>
            </w:tcBorders>
            <w:hideMark/>
          </w:tcPr>
          <w:p w14:paraId="42A20AB7"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TZ3= TZ2+ Above incremental increase over TZ1</w:t>
            </w:r>
          </w:p>
        </w:tc>
        <w:tc>
          <w:tcPr>
            <w:tcW w:w="1585" w:type="dxa"/>
            <w:tcBorders>
              <w:top w:val="single" w:sz="4" w:space="0" w:color="000000"/>
              <w:left w:val="single" w:sz="4" w:space="0" w:color="000000"/>
              <w:bottom w:val="single" w:sz="4" w:space="0" w:color="000000"/>
              <w:right w:val="single" w:sz="4" w:space="0" w:color="000000"/>
            </w:tcBorders>
            <w:hideMark/>
          </w:tcPr>
          <w:p w14:paraId="5D81D450"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TZ4= TZ3+ Above incremental increase over TZ1</w:t>
            </w:r>
          </w:p>
        </w:tc>
        <w:tc>
          <w:tcPr>
            <w:tcW w:w="1372" w:type="dxa"/>
            <w:tcBorders>
              <w:top w:val="single" w:sz="4" w:space="0" w:color="000000"/>
              <w:left w:val="single" w:sz="4" w:space="0" w:color="000000"/>
              <w:bottom w:val="single" w:sz="4" w:space="0" w:color="000000"/>
              <w:right w:val="single" w:sz="4" w:space="0" w:color="000000"/>
            </w:tcBorders>
            <w:hideMark/>
          </w:tcPr>
          <w:p w14:paraId="58BAE5FD"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TZ5= TZ4+ Above incremental increase over TZ1</w:t>
            </w:r>
          </w:p>
        </w:tc>
        <w:tc>
          <w:tcPr>
            <w:tcW w:w="716" w:type="dxa"/>
            <w:tcBorders>
              <w:top w:val="single" w:sz="4" w:space="0" w:color="000000"/>
              <w:left w:val="single" w:sz="4" w:space="0" w:color="000000"/>
              <w:bottom w:val="single" w:sz="4" w:space="0" w:color="000000"/>
              <w:right w:val="single" w:sz="4" w:space="0" w:color="000000"/>
            </w:tcBorders>
            <w:hideMark/>
          </w:tcPr>
          <w:p w14:paraId="15160E74"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…and so on…</w:t>
            </w:r>
          </w:p>
        </w:tc>
      </w:tr>
      <w:tr w:rsidR="0046419D" w14:paraId="67E326EC" w14:textId="77777777" w:rsidTr="0046419D">
        <w:tc>
          <w:tcPr>
            <w:tcW w:w="1446" w:type="dxa"/>
            <w:tcBorders>
              <w:top w:val="single" w:sz="4" w:space="0" w:color="000000"/>
              <w:left w:val="single" w:sz="4" w:space="0" w:color="000000"/>
              <w:bottom w:val="single" w:sz="4" w:space="0" w:color="000000"/>
              <w:right w:val="single" w:sz="4" w:space="0" w:color="000000"/>
            </w:tcBorders>
            <w:hideMark/>
          </w:tcPr>
          <w:p w14:paraId="355B581F"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Unit natural gas pipeline tariff as per Pert 1</w:t>
            </w:r>
          </w:p>
        </w:tc>
        <w:tc>
          <w:tcPr>
            <w:tcW w:w="1069" w:type="dxa"/>
            <w:tcBorders>
              <w:top w:val="single" w:sz="4" w:space="0" w:color="000000"/>
              <w:left w:val="single" w:sz="4" w:space="0" w:color="000000"/>
              <w:bottom w:val="single" w:sz="4" w:space="0" w:color="000000"/>
              <w:right w:val="single" w:sz="4" w:space="0" w:color="000000"/>
            </w:tcBorders>
            <w:hideMark/>
          </w:tcPr>
          <w:p w14:paraId="0C5078E7"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Second (*)</w:t>
            </w:r>
          </w:p>
        </w:tc>
        <w:tc>
          <w:tcPr>
            <w:tcW w:w="732" w:type="dxa"/>
            <w:tcBorders>
              <w:top w:val="single" w:sz="4" w:space="0" w:color="000000"/>
              <w:left w:val="single" w:sz="4" w:space="0" w:color="000000"/>
              <w:bottom w:val="single" w:sz="4" w:space="0" w:color="000000"/>
              <w:right w:val="single" w:sz="4" w:space="0" w:color="000000"/>
            </w:tcBorders>
          </w:tcPr>
          <w:p w14:paraId="063AEF04" w14:textId="77777777" w:rsidR="0046419D" w:rsidRDefault="0046419D">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1DF02FAB" w14:textId="77777777" w:rsidR="0046419D" w:rsidRDefault="0046419D">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226163FA" w14:textId="77777777" w:rsidR="0046419D" w:rsidRDefault="0046419D">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0D4531C9" w14:textId="77777777" w:rsidR="0046419D" w:rsidRDefault="0046419D">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329395D5" w14:textId="77777777" w:rsidR="0046419D" w:rsidRDefault="0046419D">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62E7CD7D" w14:textId="77777777" w:rsidR="0046419D" w:rsidRDefault="0046419D">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71C32EB1" w14:textId="77777777" w:rsidR="0046419D" w:rsidRDefault="0046419D">
            <w:pPr>
              <w:spacing w:after="0" w:line="240" w:lineRule="auto"/>
              <w:rPr>
                <w:rFonts w:ascii="Times New Roman" w:hAnsi="Times New Roman"/>
                <w:sz w:val="16"/>
                <w:szCs w:val="16"/>
              </w:rPr>
            </w:pPr>
          </w:p>
        </w:tc>
      </w:tr>
      <w:tr w:rsidR="0046419D" w14:paraId="473E8337" w14:textId="77777777" w:rsidTr="0046419D">
        <w:tc>
          <w:tcPr>
            <w:tcW w:w="1446" w:type="dxa"/>
            <w:tcBorders>
              <w:top w:val="single" w:sz="4" w:space="0" w:color="000000"/>
              <w:left w:val="single" w:sz="4" w:space="0" w:color="000000"/>
              <w:bottom w:val="single" w:sz="4" w:space="0" w:color="000000"/>
              <w:right w:val="single" w:sz="4" w:space="0" w:color="000000"/>
            </w:tcBorders>
            <w:hideMark/>
          </w:tcPr>
          <w:p w14:paraId="105917DC"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Unit natural gas pipeline tariff as per Pert 1</w:t>
            </w:r>
          </w:p>
        </w:tc>
        <w:tc>
          <w:tcPr>
            <w:tcW w:w="1069" w:type="dxa"/>
            <w:tcBorders>
              <w:top w:val="single" w:sz="4" w:space="0" w:color="000000"/>
              <w:left w:val="single" w:sz="4" w:space="0" w:color="000000"/>
              <w:bottom w:val="single" w:sz="4" w:space="0" w:color="000000"/>
              <w:right w:val="single" w:sz="4" w:space="0" w:color="000000"/>
            </w:tcBorders>
            <w:hideMark/>
          </w:tcPr>
          <w:p w14:paraId="44F50A85"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Third (*)</w:t>
            </w:r>
          </w:p>
        </w:tc>
        <w:tc>
          <w:tcPr>
            <w:tcW w:w="732" w:type="dxa"/>
            <w:tcBorders>
              <w:top w:val="single" w:sz="4" w:space="0" w:color="000000"/>
              <w:left w:val="single" w:sz="4" w:space="0" w:color="000000"/>
              <w:bottom w:val="single" w:sz="4" w:space="0" w:color="000000"/>
              <w:right w:val="single" w:sz="4" w:space="0" w:color="000000"/>
            </w:tcBorders>
          </w:tcPr>
          <w:p w14:paraId="07A1619E" w14:textId="77777777" w:rsidR="0046419D" w:rsidRDefault="0046419D">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552AA0F2" w14:textId="77777777" w:rsidR="0046419D" w:rsidRDefault="0046419D">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5F6D46BE" w14:textId="77777777" w:rsidR="0046419D" w:rsidRDefault="0046419D">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7E3FD743" w14:textId="77777777" w:rsidR="0046419D" w:rsidRDefault="0046419D">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72322949" w14:textId="77777777" w:rsidR="0046419D" w:rsidRDefault="0046419D">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0966D0C8" w14:textId="77777777" w:rsidR="0046419D" w:rsidRDefault="0046419D">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4864347D" w14:textId="77777777" w:rsidR="0046419D" w:rsidRDefault="0046419D">
            <w:pPr>
              <w:spacing w:after="0" w:line="240" w:lineRule="auto"/>
              <w:rPr>
                <w:rFonts w:ascii="Times New Roman" w:hAnsi="Times New Roman"/>
                <w:sz w:val="16"/>
                <w:szCs w:val="16"/>
              </w:rPr>
            </w:pPr>
          </w:p>
        </w:tc>
      </w:tr>
      <w:tr w:rsidR="0046419D" w14:paraId="04A0A451" w14:textId="77777777" w:rsidTr="0046419D">
        <w:tc>
          <w:tcPr>
            <w:tcW w:w="1446" w:type="dxa"/>
            <w:tcBorders>
              <w:top w:val="single" w:sz="4" w:space="0" w:color="000000"/>
              <w:left w:val="single" w:sz="4" w:space="0" w:color="000000"/>
              <w:bottom w:val="single" w:sz="4" w:space="0" w:color="000000"/>
              <w:right w:val="single" w:sz="4" w:space="0" w:color="000000"/>
            </w:tcBorders>
          </w:tcPr>
          <w:p w14:paraId="443CACB9" w14:textId="77777777" w:rsidR="0046419D" w:rsidRDefault="0046419D">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hideMark/>
          </w:tcPr>
          <w:p w14:paraId="66BB0394" w14:textId="77777777" w:rsidR="0046419D" w:rsidRDefault="0046419D">
            <w:pPr>
              <w:spacing w:after="0" w:line="240" w:lineRule="auto"/>
              <w:jc w:val="center"/>
              <w:rPr>
                <w:rFonts w:ascii="Times New Roman" w:hAnsi="Times New Roman"/>
                <w:sz w:val="16"/>
                <w:szCs w:val="16"/>
              </w:rPr>
            </w:pPr>
            <w:r>
              <w:rPr>
                <w:rFonts w:ascii="Times New Roman" w:hAnsi="Times New Roman"/>
                <w:sz w:val="16"/>
                <w:szCs w:val="16"/>
              </w:rPr>
              <w:t>:</w:t>
            </w:r>
          </w:p>
        </w:tc>
        <w:tc>
          <w:tcPr>
            <w:tcW w:w="732" w:type="dxa"/>
            <w:tcBorders>
              <w:top w:val="single" w:sz="4" w:space="0" w:color="000000"/>
              <w:left w:val="single" w:sz="4" w:space="0" w:color="000000"/>
              <w:bottom w:val="single" w:sz="4" w:space="0" w:color="000000"/>
              <w:right w:val="single" w:sz="4" w:space="0" w:color="000000"/>
            </w:tcBorders>
          </w:tcPr>
          <w:p w14:paraId="2F8544D2" w14:textId="77777777" w:rsidR="0046419D" w:rsidRDefault="0046419D">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26ADF007" w14:textId="77777777" w:rsidR="0046419D" w:rsidRDefault="0046419D">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79DDF7CF" w14:textId="77777777" w:rsidR="0046419D" w:rsidRDefault="0046419D">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5378B40A" w14:textId="77777777" w:rsidR="0046419D" w:rsidRDefault="0046419D">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589FB694" w14:textId="77777777" w:rsidR="0046419D" w:rsidRDefault="0046419D">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022C2888" w14:textId="77777777" w:rsidR="0046419D" w:rsidRDefault="0046419D">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731B97EF" w14:textId="77777777" w:rsidR="0046419D" w:rsidRDefault="0046419D">
            <w:pPr>
              <w:spacing w:after="0" w:line="240" w:lineRule="auto"/>
              <w:rPr>
                <w:rFonts w:ascii="Times New Roman" w:hAnsi="Times New Roman"/>
                <w:sz w:val="16"/>
                <w:szCs w:val="16"/>
              </w:rPr>
            </w:pPr>
          </w:p>
        </w:tc>
      </w:tr>
      <w:tr w:rsidR="0046419D" w14:paraId="49C5B180" w14:textId="77777777" w:rsidTr="0046419D">
        <w:tc>
          <w:tcPr>
            <w:tcW w:w="1446" w:type="dxa"/>
            <w:tcBorders>
              <w:top w:val="single" w:sz="4" w:space="0" w:color="000000"/>
              <w:left w:val="single" w:sz="4" w:space="0" w:color="000000"/>
              <w:bottom w:val="single" w:sz="4" w:space="0" w:color="000000"/>
              <w:right w:val="single" w:sz="4" w:space="0" w:color="000000"/>
            </w:tcBorders>
          </w:tcPr>
          <w:p w14:paraId="21CC5E9E" w14:textId="77777777" w:rsidR="0046419D" w:rsidRDefault="0046419D">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hideMark/>
          </w:tcPr>
          <w:p w14:paraId="385686CD" w14:textId="77777777" w:rsidR="0046419D" w:rsidRDefault="0046419D">
            <w:pPr>
              <w:spacing w:after="0" w:line="240" w:lineRule="auto"/>
              <w:jc w:val="center"/>
              <w:rPr>
                <w:rFonts w:ascii="Times New Roman" w:hAnsi="Times New Roman"/>
                <w:sz w:val="16"/>
                <w:szCs w:val="16"/>
              </w:rPr>
            </w:pPr>
            <w:r>
              <w:rPr>
                <w:rFonts w:ascii="Times New Roman" w:hAnsi="Times New Roman"/>
                <w:sz w:val="16"/>
                <w:szCs w:val="16"/>
              </w:rPr>
              <w:t>:</w:t>
            </w:r>
          </w:p>
        </w:tc>
        <w:tc>
          <w:tcPr>
            <w:tcW w:w="732" w:type="dxa"/>
            <w:tcBorders>
              <w:top w:val="single" w:sz="4" w:space="0" w:color="000000"/>
              <w:left w:val="single" w:sz="4" w:space="0" w:color="000000"/>
              <w:bottom w:val="single" w:sz="4" w:space="0" w:color="000000"/>
              <w:right w:val="single" w:sz="4" w:space="0" w:color="000000"/>
            </w:tcBorders>
          </w:tcPr>
          <w:p w14:paraId="6A7E312D" w14:textId="77777777" w:rsidR="0046419D" w:rsidRDefault="0046419D">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063168DD" w14:textId="77777777" w:rsidR="0046419D" w:rsidRDefault="0046419D">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30908DC6" w14:textId="77777777" w:rsidR="0046419D" w:rsidRDefault="0046419D">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349BB434" w14:textId="77777777" w:rsidR="0046419D" w:rsidRDefault="0046419D">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545D0F79" w14:textId="77777777" w:rsidR="0046419D" w:rsidRDefault="0046419D">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112773F8" w14:textId="77777777" w:rsidR="0046419D" w:rsidRDefault="0046419D">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3198B0DC" w14:textId="77777777" w:rsidR="0046419D" w:rsidRDefault="0046419D">
            <w:pPr>
              <w:spacing w:after="0" w:line="240" w:lineRule="auto"/>
              <w:rPr>
                <w:rFonts w:ascii="Times New Roman" w:hAnsi="Times New Roman"/>
                <w:sz w:val="16"/>
                <w:szCs w:val="16"/>
              </w:rPr>
            </w:pPr>
          </w:p>
        </w:tc>
      </w:tr>
      <w:tr w:rsidR="0046419D" w14:paraId="0BED6A7D" w14:textId="77777777" w:rsidTr="0046419D">
        <w:tc>
          <w:tcPr>
            <w:tcW w:w="1446" w:type="dxa"/>
            <w:tcBorders>
              <w:top w:val="single" w:sz="4" w:space="0" w:color="000000"/>
              <w:left w:val="single" w:sz="4" w:space="0" w:color="000000"/>
              <w:bottom w:val="single" w:sz="4" w:space="0" w:color="000000"/>
              <w:right w:val="single" w:sz="4" w:space="0" w:color="000000"/>
            </w:tcBorders>
            <w:hideMark/>
          </w:tcPr>
          <w:p w14:paraId="40376393"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Unit natural gas pipeline tariff as per Pert 1</w:t>
            </w:r>
          </w:p>
        </w:tc>
        <w:tc>
          <w:tcPr>
            <w:tcW w:w="1069" w:type="dxa"/>
            <w:tcBorders>
              <w:top w:val="single" w:sz="4" w:space="0" w:color="000000"/>
              <w:left w:val="single" w:sz="4" w:space="0" w:color="000000"/>
              <w:bottom w:val="single" w:sz="4" w:space="0" w:color="000000"/>
              <w:right w:val="single" w:sz="4" w:space="0" w:color="000000"/>
            </w:tcBorders>
            <w:hideMark/>
          </w:tcPr>
          <w:p w14:paraId="27F3E3B5" w14:textId="77777777" w:rsidR="0046419D" w:rsidRDefault="0046419D">
            <w:pPr>
              <w:spacing w:after="0" w:line="240" w:lineRule="auto"/>
              <w:rPr>
                <w:rFonts w:ascii="Times New Roman" w:hAnsi="Times New Roman"/>
                <w:sz w:val="16"/>
                <w:szCs w:val="16"/>
              </w:rPr>
            </w:pPr>
            <w:r>
              <w:rPr>
                <w:rFonts w:ascii="Times New Roman" w:hAnsi="Times New Roman"/>
                <w:sz w:val="16"/>
                <w:szCs w:val="16"/>
              </w:rPr>
              <w:t>Last(*)</w:t>
            </w:r>
          </w:p>
        </w:tc>
        <w:tc>
          <w:tcPr>
            <w:tcW w:w="732" w:type="dxa"/>
            <w:tcBorders>
              <w:top w:val="single" w:sz="4" w:space="0" w:color="000000"/>
              <w:left w:val="single" w:sz="4" w:space="0" w:color="000000"/>
              <w:bottom w:val="single" w:sz="4" w:space="0" w:color="000000"/>
              <w:right w:val="single" w:sz="4" w:space="0" w:color="000000"/>
            </w:tcBorders>
          </w:tcPr>
          <w:p w14:paraId="52736068" w14:textId="77777777" w:rsidR="0046419D" w:rsidRDefault="0046419D">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2F4664D4" w14:textId="77777777" w:rsidR="0046419D" w:rsidRDefault="0046419D">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3A96D3D6" w14:textId="77777777" w:rsidR="0046419D" w:rsidRDefault="0046419D">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474982C5" w14:textId="77777777" w:rsidR="0046419D" w:rsidRDefault="0046419D">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6A2AAB16" w14:textId="77777777" w:rsidR="0046419D" w:rsidRDefault="0046419D">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01F25DF0" w14:textId="77777777" w:rsidR="0046419D" w:rsidRDefault="0046419D">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4A0A65BA" w14:textId="77777777" w:rsidR="0046419D" w:rsidRDefault="0046419D">
            <w:pPr>
              <w:spacing w:after="0" w:line="240" w:lineRule="auto"/>
              <w:rPr>
                <w:rFonts w:ascii="Times New Roman" w:hAnsi="Times New Roman"/>
                <w:sz w:val="16"/>
                <w:szCs w:val="16"/>
              </w:rPr>
            </w:pPr>
          </w:p>
        </w:tc>
      </w:tr>
    </w:tbl>
    <w:p w14:paraId="2E1B06B1" w14:textId="77777777" w:rsidR="0046419D" w:rsidRDefault="0046419D" w:rsidP="0046419D">
      <w:pPr>
        <w:spacing w:after="0" w:line="240" w:lineRule="auto"/>
        <w:jc w:val="center"/>
        <w:rPr>
          <w:rFonts w:ascii="Times New Roman" w:hAnsi="Times New Roman"/>
          <w:sz w:val="24"/>
          <w:szCs w:val="24"/>
        </w:rPr>
      </w:pPr>
    </w:p>
    <w:p w14:paraId="5DDC8080" w14:textId="77777777" w:rsidR="0046419D" w:rsidRDefault="0046419D" w:rsidP="0046419D">
      <w:pPr>
        <w:spacing w:after="0" w:line="240" w:lineRule="auto"/>
        <w:rPr>
          <w:rFonts w:ascii="Times New Roman" w:hAnsi="Times New Roman"/>
          <w:sz w:val="24"/>
          <w:szCs w:val="24"/>
        </w:rPr>
      </w:pPr>
      <w:r>
        <w:rPr>
          <w:rFonts w:ascii="Times New Roman" w:hAnsi="Times New Roman"/>
          <w:sz w:val="24"/>
          <w:szCs w:val="24"/>
        </w:rPr>
        <w:t>(*) The process shall be followed on the same basis as described for the initial natural gas pipeline tariff period.</w:t>
      </w:r>
    </w:p>
    <w:p w14:paraId="6F3AA449" w14:textId="77777777" w:rsidR="0046419D" w:rsidRDefault="0046419D" w:rsidP="0046419D">
      <w:pPr>
        <w:spacing w:after="0" w:line="240" w:lineRule="auto"/>
        <w:jc w:val="right"/>
        <w:rPr>
          <w:rFonts w:ascii="Times New Roman" w:hAnsi="Times New Roman"/>
          <w:sz w:val="24"/>
          <w:szCs w:val="24"/>
        </w:rPr>
      </w:pPr>
      <w:r>
        <w:rPr>
          <w:rFonts w:ascii="Times New Roman" w:hAnsi="Times New Roman"/>
          <w:sz w:val="24"/>
          <w:szCs w:val="24"/>
        </w:rPr>
        <w:t>(in MMBTU)</w:t>
      </w:r>
    </w:p>
    <w:tbl>
      <w:tblPr>
        <w:tblW w:w="10626"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1"/>
        <w:gridCol w:w="2066"/>
        <w:gridCol w:w="776"/>
        <w:gridCol w:w="776"/>
        <w:gridCol w:w="776"/>
        <w:gridCol w:w="776"/>
        <w:gridCol w:w="776"/>
        <w:gridCol w:w="696"/>
        <w:gridCol w:w="723"/>
      </w:tblGrid>
      <w:tr w:rsidR="0046419D" w14:paraId="07A2CEFA" w14:textId="77777777" w:rsidTr="0046419D">
        <w:trPr>
          <w:trHeight w:val="775"/>
        </w:trPr>
        <w:tc>
          <w:tcPr>
            <w:tcW w:w="3261" w:type="dxa"/>
            <w:tcBorders>
              <w:top w:val="single" w:sz="4" w:space="0" w:color="000000"/>
              <w:left w:val="single" w:sz="4" w:space="0" w:color="000000"/>
              <w:bottom w:val="single" w:sz="4" w:space="0" w:color="000000"/>
              <w:right w:val="single" w:sz="4" w:space="0" w:color="000000"/>
            </w:tcBorders>
          </w:tcPr>
          <w:p w14:paraId="37BD730A" w14:textId="77777777" w:rsidR="0046419D" w:rsidRDefault="0046419D">
            <w:pPr>
              <w:spacing w:after="0" w:line="240" w:lineRule="auto"/>
              <w:jc w:val="center"/>
              <w:rPr>
                <w:rFonts w:ascii="Times New Roman" w:hAnsi="Times New Roman"/>
                <w:sz w:val="24"/>
                <w:szCs w:val="24"/>
              </w:rPr>
            </w:pPr>
          </w:p>
        </w:tc>
        <w:tc>
          <w:tcPr>
            <w:tcW w:w="2066" w:type="dxa"/>
            <w:tcBorders>
              <w:top w:val="single" w:sz="4" w:space="0" w:color="000000"/>
              <w:left w:val="single" w:sz="4" w:space="0" w:color="000000"/>
              <w:bottom w:val="single" w:sz="4" w:space="0" w:color="000000"/>
              <w:right w:val="single" w:sz="4" w:space="0" w:color="000000"/>
            </w:tcBorders>
            <w:hideMark/>
          </w:tcPr>
          <w:p w14:paraId="79F31D79"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Period</w:t>
            </w:r>
          </w:p>
        </w:tc>
        <w:tc>
          <w:tcPr>
            <w:tcW w:w="776" w:type="dxa"/>
            <w:tcBorders>
              <w:top w:val="single" w:sz="4" w:space="0" w:color="000000"/>
              <w:left w:val="single" w:sz="4" w:space="0" w:color="000000"/>
              <w:bottom w:val="single" w:sz="4" w:space="0" w:color="000000"/>
              <w:right w:val="single" w:sz="4" w:space="0" w:color="000000"/>
            </w:tcBorders>
            <w:hideMark/>
          </w:tcPr>
          <w:p w14:paraId="7EBE98CC"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Tariff zone 1</w:t>
            </w:r>
          </w:p>
        </w:tc>
        <w:tc>
          <w:tcPr>
            <w:tcW w:w="776" w:type="dxa"/>
            <w:tcBorders>
              <w:top w:val="single" w:sz="4" w:space="0" w:color="000000"/>
              <w:left w:val="single" w:sz="4" w:space="0" w:color="000000"/>
              <w:bottom w:val="single" w:sz="4" w:space="0" w:color="000000"/>
              <w:right w:val="single" w:sz="4" w:space="0" w:color="000000"/>
            </w:tcBorders>
            <w:hideMark/>
          </w:tcPr>
          <w:p w14:paraId="70F8D566"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Tariff zone 2</w:t>
            </w:r>
          </w:p>
        </w:tc>
        <w:tc>
          <w:tcPr>
            <w:tcW w:w="776" w:type="dxa"/>
            <w:tcBorders>
              <w:top w:val="single" w:sz="4" w:space="0" w:color="000000"/>
              <w:left w:val="single" w:sz="4" w:space="0" w:color="000000"/>
              <w:bottom w:val="single" w:sz="4" w:space="0" w:color="000000"/>
              <w:right w:val="single" w:sz="4" w:space="0" w:color="000000"/>
            </w:tcBorders>
            <w:hideMark/>
          </w:tcPr>
          <w:p w14:paraId="151F9DAC"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Tariff zone 3</w:t>
            </w:r>
          </w:p>
        </w:tc>
        <w:tc>
          <w:tcPr>
            <w:tcW w:w="776" w:type="dxa"/>
            <w:tcBorders>
              <w:top w:val="single" w:sz="4" w:space="0" w:color="000000"/>
              <w:left w:val="single" w:sz="4" w:space="0" w:color="000000"/>
              <w:bottom w:val="single" w:sz="4" w:space="0" w:color="000000"/>
              <w:right w:val="single" w:sz="4" w:space="0" w:color="000000"/>
            </w:tcBorders>
            <w:hideMark/>
          </w:tcPr>
          <w:p w14:paraId="78F08D72"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Tariff zone 4</w:t>
            </w:r>
          </w:p>
        </w:tc>
        <w:tc>
          <w:tcPr>
            <w:tcW w:w="776" w:type="dxa"/>
            <w:tcBorders>
              <w:top w:val="single" w:sz="4" w:space="0" w:color="000000"/>
              <w:left w:val="single" w:sz="4" w:space="0" w:color="000000"/>
              <w:bottom w:val="single" w:sz="4" w:space="0" w:color="000000"/>
              <w:right w:val="single" w:sz="4" w:space="0" w:color="000000"/>
            </w:tcBorders>
            <w:hideMark/>
          </w:tcPr>
          <w:p w14:paraId="3F6F56EF"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Tariff zone 5</w:t>
            </w:r>
          </w:p>
        </w:tc>
        <w:tc>
          <w:tcPr>
            <w:tcW w:w="696" w:type="dxa"/>
            <w:tcBorders>
              <w:top w:val="single" w:sz="4" w:space="0" w:color="000000"/>
              <w:left w:val="single" w:sz="4" w:space="0" w:color="000000"/>
              <w:bottom w:val="single" w:sz="4" w:space="0" w:color="000000"/>
              <w:right w:val="single" w:sz="4" w:space="0" w:color="000000"/>
            </w:tcBorders>
            <w:hideMark/>
          </w:tcPr>
          <w:p w14:paraId="2D66E6DE"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Last tariff zone</w:t>
            </w:r>
          </w:p>
        </w:tc>
        <w:tc>
          <w:tcPr>
            <w:tcW w:w="723" w:type="dxa"/>
            <w:tcBorders>
              <w:top w:val="single" w:sz="4" w:space="0" w:color="000000"/>
              <w:left w:val="single" w:sz="4" w:space="0" w:color="000000"/>
              <w:bottom w:val="single" w:sz="4" w:space="0" w:color="000000"/>
              <w:right w:val="single" w:sz="4" w:space="0" w:color="000000"/>
            </w:tcBorders>
            <w:hideMark/>
          </w:tcPr>
          <w:p w14:paraId="5FB39688"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Total</w:t>
            </w:r>
          </w:p>
        </w:tc>
      </w:tr>
      <w:tr w:rsidR="0046419D" w14:paraId="2CE8F594" w14:textId="77777777" w:rsidTr="0046419D">
        <w:trPr>
          <w:trHeight w:val="507"/>
        </w:trPr>
        <w:tc>
          <w:tcPr>
            <w:tcW w:w="3261" w:type="dxa"/>
            <w:tcBorders>
              <w:top w:val="single" w:sz="4" w:space="0" w:color="000000"/>
              <w:left w:val="single" w:sz="4" w:space="0" w:color="000000"/>
              <w:bottom w:val="single" w:sz="4" w:space="0" w:color="000000"/>
              <w:right w:val="single" w:sz="4" w:space="0" w:color="000000"/>
            </w:tcBorders>
            <w:hideMark/>
          </w:tcPr>
          <w:p w14:paraId="0BEB120F"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542076A1"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 xml:space="preserve">Initial period </w:t>
            </w:r>
          </w:p>
        </w:tc>
        <w:tc>
          <w:tcPr>
            <w:tcW w:w="776" w:type="dxa"/>
            <w:tcBorders>
              <w:top w:val="single" w:sz="4" w:space="0" w:color="000000"/>
              <w:left w:val="single" w:sz="4" w:space="0" w:color="000000"/>
              <w:bottom w:val="single" w:sz="4" w:space="0" w:color="000000"/>
              <w:right w:val="single" w:sz="4" w:space="0" w:color="000000"/>
            </w:tcBorders>
          </w:tcPr>
          <w:p w14:paraId="7C73ECA1"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0649DD25"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5AB58345"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0079DC11"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5DFC1E2A" w14:textId="77777777" w:rsidR="0046419D" w:rsidRDefault="0046419D">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2C1E0E9F" w14:textId="77777777" w:rsidR="0046419D" w:rsidRDefault="0046419D">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1823B524" w14:textId="77777777" w:rsidR="0046419D" w:rsidRDefault="0046419D">
            <w:pPr>
              <w:spacing w:after="0" w:line="240" w:lineRule="auto"/>
              <w:jc w:val="center"/>
              <w:rPr>
                <w:rFonts w:ascii="Times New Roman" w:hAnsi="Times New Roman"/>
                <w:sz w:val="24"/>
                <w:szCs w:val="24"/>
              </w:rPr>
            </w:pPr>
          </w:p>
        </w:tc>
      </w:tr>
      <w:tr w:rsidR="0046419D" w14:paraId="6E1749CF" w14:textId="77777777" w:rsidTr="0046419D">
        <w:trPr>
          <w:trHeight w:val="775"/>
        </w:trPr>
        <w:tc>
          <w:tcPr>
            <w:tcW w:w="3261" w:type="dxa"/>
            <w:tcBorders>
              <w:top w:val="single" w:sz="4" w:space="0" w:color="000000"/>
              <w:left w:val="single" w:sz="4" w:space="0" w:color="000000"/>
              <w:bottom w:val="single" w:sz="4" w:space="0" w:color="000000"/>
              <w:right w:val="single" w:sz="4" w:space="0" w:color="000000"/>
            </w:tcBorders>
            <w:hideMark/>
          </w:tcPr>
          <w:p w14:paraId="0021FDE5"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3315E67A"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First Review Period</w:t>
            </w:r>
          </w:p>
        </w:tc>
        <w:tc>
          <w:tcPr>
            <w:tcW w:w="776" w:type="dxa"/>
            <w:tcBorders>
              <w:top w:val="single" w:sz="4" w:space="0" w:color="000000"/>
              <w:left w:val="single" w:sz="4" w:space="0" w:color="000000"/>
              <w:bottom w:val="single" w:sz="4" w:space="0" w:color="000000"/>
              <w:right w:val="single" w:sz="4" w:space="0" w:color="000000"/>
            </w:tcBorders>
          </w:tcPr>
          <w:p w14:paraId="6A379735"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1B0C004"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24C34BA5"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339CBE2"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0B4FA03B" w14:textId="77777777" w:rsidR="0046419D" w:rsidRDefault="0046419D">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08C2A61E" w14:textId="77777777" w:rsidR="0046419D" w:rsidRDefault="0046419D">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2E6B8698" w14:textId="77777777" w:rsidR="0046419D" w:rsidRDefault="0046419D">
            <w:pPr>
              <w:spacing w:after="0" w:line="240" w:lineRule="auto"/>
              <w:jc w:val="center"/>
              <w:rPr>
                <w:rFonts w:ascii="Times New Roman" w:hAnsi="Times New Roman"/>
                <w:sz w:val="24"/>
                <w:szCs w:val="24"/>
              </w:rPr>
            </w:pPr>
          </w:p>
        </w:tc>
      </w:tr>
      <w:tr w:rsidR="0046419D" w14:paraId="161E7E82" w14:textId="77777777" w:rsidTr="0046419D">
        <w:trPr>
          <w:trHeight w:val="775"/>
        </w:trPr>
        <w:tc>
          <w:tcPr>
            <w:tcW w:w="3261" w:type="dxa"/>
            <w:tcBorders>
              <w:top w:val="single" w:sz="4" w:space="0" w:color="000000"/>
              <w:left w:val="single" w:sz="4" w:space="0" w:color="000000"/>
              <w:bottom w:val="single" w:sz="4" w:space="0" w:color="000000"/>
              <w:right w:val="single" w:sz="4" w:space="0" w:color="000000"/>
            </w:tcBorders>
            <w:hideMark/>
          </w:tcPr>
          <w:p w14:paraId="0E778D2D"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1B6FBE4F"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Second Review Period</w:t>
            </w:r>
          </w:p>
        </w:tc>
        <w:tc>
          <w:tcPr>
            <w:tcW w:w="776" w:type="dxa"/>
            <w:tcBorders>
              <w:top w:val="single" w:sz="4" w:space="0" w:color="000000"/>
              <w:left w:val="single" w:sz="4" w:space="0" w:color="000000"/>
              <w:bottom w:val="single" w:sz="4" w:space="0" w:color="000000"/>
              <w:right w:val="single" w:sz="4" w:space="0" w:color="000000"/>
            </w:tcBorders>
          </w:tcPr>
          <w:p w14:paraId="28E490B4"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638FFF1D"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263ADE71"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3B7465E6"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B760204" w14:textId="77777777" w:rsidR="0046419D" w:rsidRDefault="0046419D">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79384F02" w14:textId="77777777" w:rsidR="0046419D" w:rsidRDefault="0046419D">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003BEDCD" w14:textId="77777777" w:rsidR="0046419D" w:rsidRDefault="0046419D">
            <w:pPr>
              <w:spacing w:after="0" w:line="240" w:lineRule="auto"/>
              <w:jc w:val="center"/>
              <w:rPr>
                <w:rFonts w:ascii="Times New Roman" w:hAnsi="Times New Roman"/>
                <w:sz w:val="24"/>
                <w:szCs w:val="24"/>
              </w:rPr>
            </w:pPr>
          </w:p>
        </w:tc>
      </w:tr>
      <w:tr w:rsidR="0046419D" w14:paraId="6B20C628" w14:textId="77777777" w:rsidTr="0046419D">
        <w:trPr>
          <w:trHeight w:val="253"/>
        </w:trPr>
        <w:tc>
          <w:tcPr>
            <w:tcW w:w="3261" w:type="dxa"/>
            <w:tcBorders>
              <w:top w:val="single" w:sz="4" w:space="0" w:color="000000"/>
              <w:left w:val="single" w:sz="4" w:space="0" w:color="000000"/>
              <w:bottom w:val="single" w:sz="4" w:space="0" w:color="000000"/>
              <w:right w:val="single" w:sz="4" w:space="0" w:color="000000"/>
            </w:tcBorders>
          </w:tcPr>
          <w:p w14:paraId="2AE7FB13" w14:textId="77777777" w:rsidR="0046419D" w:rsidRDefault="0046419D">
            <w:pPr>
              <w:spacing w:after="0" w:line="240" w:lineRule="auto"/>
              <w:rPr>
                <w:rFonts w:ascii="Times New Roman" w:hAnsi="Times New Roman"/>
                <w:sz w:val="24"/>
                <w:szCs w:val="24"/>
              </w:rPr>
            </w:pPr>
          </w:p>
        </w:tc>
        <w:tc>
          <w:tcPr>
            <w:tcW w:w="2066" w:type="dxa"/>
            <w:tcBorders>
              <w:top w:val="single" w:sz="4" w:space="0" w:color="000000"/>
              <w:left w:val="single" w:sz="4" w:space="0" w:color="000000"/>
              <w:bottom w:val="single" w:sz="4" w:space="0" w:color="000000"/>
              <w:right w:val="single" w:sz="4" w:space="0" w:color="000000"/>
            </w:tcBorders>
            <w:hideMark/>
          </w:tcPr>
          <w:p w14:paraId="2097D271"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w:t>
            </w:r>
          </w:p>
        </w:tc>
        <w:tc>
          <w:tcPr>
            <w:tcW w:w="776" w:type="dxa"/>
            <w:tcBorders>
              <w:top w:val="single" w:sz="4" w:space="0" w:color="000000"/>
              <w:left w:val="single" w:sz="4" w:space="0" w:color="000000"/>
              <w:bottom w:val="single" w:sz="4" w:space="0" w:color="000000"/>
              <w:right w:val="single" w:sz="4" w:space="0" w:color="000000"/>
            </w:tcBorders>
          </w:tcPr>
          <w:p w14:paraId="7B70EA20"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35D2CCDB"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309B184"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55EC0B7D"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5B81A209" w14:textId="77777777" w:rsidR="0046419D" w:rsidRDefault="0046419D">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17321521" w14:textId="77777777" w:rsidR="0046419D" w:rsidRDefault="0046419D">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77614F01" w14:textId="77777777" w:rsidR="0046419D" w:rsidRDefault="0046419D">
            <w:pPr>
              <w:spacing w:after="0" w:line="240" w:lineRule="auto"/>
              <w:jc w:val="center"/>
              <w:rPr>
                <w:rFonts w:ascii="Times New Roman" w:hAnsi="Times New Roman"/>
                <w:sz w:val="24"/>
                <w:szCs w:val="24"/>
              </w:rPr>
            </w:pPr>
          </w:p>
        </w:tc>
      </w:tr>
      <w:tr w:rsidR="0046419D" w14:paraId="40230384" w14:textId="77777777" w:rsidTr="0046419D">
        <w:trPr>
          <w:trHeight w:val="253"/>
        </w:trPr>
        <w:tc>
          <w:tcPr>
            <w:tcW w:w="3261" w:type="dxa"/>
            <w:tcBorders>
              <w:top w:val="single" w:sz="4" w:space="0" w:color="000000"/>
              <w:left w:val="single" w:sz="4" w:space="0" w:color="000000"/>
              <w:bottom w:val="single" w:sz="4" w:space="0" w:color="000000"/>
              <w:right w:val="single" w:sz="4" w:space="0" w:color="000000"/>
            </w:tcBorders>
          </w:tcPr>
          <w:p w14:paraId="635EE2D7" w14:textId="77777777" w:rsidR="0046419D" w:rsidRDefault="0046419D">
            <w:pPr>
              <w:spacing w:after="0" w:line="240" w:lineRule="auto"/>
              <w:rPr>
                <w:rFonts w:ascii="Times New Roman" w:hAnsi="Times New Roman"/>
                <w:sz w:val="24"/>
                <w:szCs w:val="24"/>
              </w:rPr>
            </w:pPr>
          </w:p>
        </w:tc>
        <w:tc>
          <w:tcPr>
            <w:tcW w:w="2066" w:type="dxa"/>
            <w:tcBorders>
              <w:top w:val="single" w:sz="4" w:space="0" w:color="000000"/>
              <w:left w:val="single" w:sz="4" w:space="0" w:color="000000"/>
              <w:bottom w:val="single" w:sz="4" w:space="0" w:color="000000"/>
              <w:right w:val="single" w:sz="4" w:space="0" w:color="000000"/>
            </w:tcBorders>
            <w:hideMark/>
          </w:tcPr>
          <w:p w14:paraId="4A314B1D"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w:t>
            </w:r>
          </w:p>
        </w:tc>
        <w:tc>
          <w:tcPr>
            <w:tcW w:w="776" w:type="dxa"/>
            <w:tcBorders>
              <w:top w:val="single" w:sz="4" w:space="0" w:color="000000"/>
              <w:left w:val="single" w:sz="4" w:space="0" w:color="000000"/>
              <w:bottom w:val="single" w:sz="4" w:space="0" w:color="000000"/>
              <w:right w:val="single" w:sz="4" w:space="0" w:color="000000"/>
            </w:tcBorders>
          </w:tcPr>
          <w:p w14:paraId="601B7EC9"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19DBCA66"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1FF07BAE"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67C586C5"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1FD01520" w14:textId="77777777" w:rsidR="0046419D" w:rsidRDefault="0046419D">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0CC73323" w14:textId="77777777" w:rsidR="0046419D" w:rsidRDefault="0046419D">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51017645" w14:textId="77777777" w:rsidR="0046419D" w:rsidRDefault="0046419D">
            <w:pPr>
              <w:spacing w:after="0" w:line="240" w:lineRule="auto"/>
              <w:jc w:val="center"/>
              <w:rPr>
                <w:rFonts w:ascii="Times New Roman" w:hAnsi="Times New Roman"/>
                <w:sz w:val="24"/>
                <w:szCs w:val="24"/>
              </w:rPr>
            </w:pPr>
          </w:p>
        </w:tc>
      </w:tr>
      <w:tr w:rsidR="0046419D" w14:paraId="5D70A6EE" w14:textId="77777777" w:rsidTr="0046419D">
        <w:trPr>
          <w:trHeight w:val="775"/>
        </w:trPr>
        <w:tc>
          <w:tcPr>
            <w:tcW w:w="3261" w:type="dxa"/>
            <w:tcBorders>
              <w:top w:val="single" w:sz="4" w:space="0" w:color="000000"/>
              <w:left w:val="single" w:sz="4" w:space="0" w:color="000000"/>
              <w:bottom w:val="single" w:sz="4" w:space="0" w:color="000000"/>
              <w:right w:val="single" w:sz="4" w:space="0" w:color="000000"/>
            </w:tcBorders>
            <w:hideMark/>
          </w:tcPr>
          <w:p w14:paraId="1A4ABF9D"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lastRenderedPageBreak/>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40A5A9A6"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Last Review Period</w:t>
            </w:r>
          </w:p>
        </w:tc>
        <w:tc>
          <w:tcPr>
            <w:tcW w:w="776" w:type="dxa"/>
            <w:tcBorders>
              <w:top w:val="single" w:sz="4" w:space="0" w:color="000000"/>
              <w:left w:val="single" w:sz="4" w:space="0" w:color="000000"/>
              <w:bottom w:val="single" w:sz="4" w:space="0" w:color="000000"/>
              <w:right w:val="single" w:sz="4" w:space="0" w:color="000000"/>
            </w:tcBorders>
          </w:tcPr>
          <w:p w14:paraId="2E6A2750"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3972F204"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09BB6803"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591E56C" w14:textId="77777777" w:rsidR="0046419D" w:rsidRDefault="0046419D">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91B521F" w14:textId="77777777" w:rsidR="0046419D" w:rsidRDefault="0046419D">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282A7310" w14:textId="77777777" w:rsidR="0046419D" w:rsidRDefault="0046419D">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7F8CF3C4" w14:textId="77777777" w:rsidR="0046419D" w:rsidRDefault="0046419D">
            <w:pPr>
              <w:spacing w:after="0" w:line="240" w:lineRule="auto"/>
              <w:jc w:val="center"/>
              <w:rPr>
                <w:rFonts w:ascii="Times New Roman" w:hAnsi="Times New Roman"/>
                <w:sz w:val="24"/>
                <w:szCs w:val="24"/>
              </w:rPr>
            </w:pPr>
          </w:p>
        </w:tc>
      </w:tr>
    </w:tbl>
    <w:p w14:paraId="45C0D4B3" w14:textId="77777777" w:rsidR="0046419D" w:rsidRDefault="0046419D" w:rsidP="0046419D">
      <w:pPr>
        <w:spacing w:after="0" w:line="240" w:lineRule="auto"/>
        <w:jc w:val="center"/>
        <w:rPr>
          <w:rFonts w:ascii="Times New Roman" w:hAnsi="Times New Roman"/>
          <w:sz w:val="24"/>
          <w:szCs w:val="24"/>
        </w:rPr>
      </w:pPr>
    </w:p>
    <w:p w14:paraId="11ACA182" w14:textId="77777777" w:rsidR="0046419D" w:rsidRDefault="0046419D" w:rsidP="0046419D">
      <w:pPr>
        <w:spacing w:after="0" w:line="240" w:lineRule="auto"/>
        <w:jc w:val="both"/>
        <w:rPr>
          <w:rFonts w:ascii="Times New Roman" w:hAnsi="Times New Roman"/>
          <w:sz w:val="24"/>
          <w:szCs w:val="24"/>
        </w:rPr>
      </w:pPr>
      <w:r>
        <w:rPr>
          <w:rFonts w:ascii="Times New Roman" w:hAnsi="Times New Roman"/>
          <w:sz w:val="24"/>
          <w:szCs w:val="24"/>
        </w:rPr>
        <w:t>Note:</w:t>
      </w:r>
    </w:p>
    <w:p w14:paraId="26BCC0D5" w14:textId="77777777" w:rsidR="0046419D" w:rsidRDefault="0046419D" w:rsidP="0046419D">
      <w:pPr>
        <w:numPr>
          <w:ilvl w:val="0"/>
          <w:numId w:val="38"/>
        </w:numPr>
        <w:spacing w:after="0" w:line="240" w:lineRule="auto"/>
        <w:jc w:val="both"/>
        <w:rPr>
          <w:rFonts w:ascii="Times New Roman" w:hAnsi="Times New Roman"/>
          <w:sz w:val="24"/>
          <w:szCs w:val="24"/>
        </w:rPr>
      </w:pPr>
      <w:r>
        <w:rPr>
          <w:rFonts w:ascii="Times New Roman" w:hAnsi="Times New Roman"/>
          <w:sz w:val="24"/>
          <w:szCs w:val="24"/>
        </w:rPr>
        <w:t>The Calculations for apportionment of natural gas pipeline tariff over natural gas pipeline tariff zones are required to be submitted for every tariff review period.</w:t>
      </w:r>
    </w:p>
    <w:p w14:paraId="323E8598" w14:textId="77777777" w:rsidR="0046419D" w:rsidRDefault="0046419D" w:rsidP="0046419D">
      <w:pPr>
        <w:numPr>
          <w:ilvl w:val="0"/>
          <w:numId w:val="38"/>
        </w:numPr>
        <w:spacing w:after="0" w:line="240" w:lineRule="auto"/>
        <w:jc w:val="both"/>
        <w:rPr>
          <w:rFonts w:ascii="Times New Roman" w:hAnsi="Times New Roman"/>
          <w:sz w:val="24"/>
          <w:szCs w:val="24"/>
        </w:rPr>
      </w:pPr>
      <w:r>
        <w:rPr>
          <w:rFonts w:ascii="Times New Roman" w:hAnsi="Times New Roman"/>
          <w:sz w:val="24"/>
          <w:szCs w:val="24"/>
        </w:rPr>
        <w:t>The basis followed in bifurcating the unit natural gas pipeline tariff over each of the natural gas pipeline tariff zone to be specified.</w:t>
      </w:r>
    </w:p>
    <w:p w14:paraId="2397E65F" w14:textId="77777777" w:rsidR="0046419D" w:rsidRDefault="0046419D" w:rsidP="0046419D">
      <w:pPr>
        <w:numPr>
          <w:ilvl w:val="0"/>
          <w:numId w:val="38"/>
        </w:numPr>
        <w:spacing w:after="0" w:line="240" w:lineRule="auto"/>
        <w:jc w:val="both"/>
        <w:rPr>
          <w:rFonts w:ascii="Times New Roman" w:hAnsi="Times New Roman"/>
          <w:sz w:val="24"/>
          <w:szCs w:val="24"/>
        </w:rPr>
      </w:pPr>
      <w:r>
        <w:rPr>
          <w:rFonts w:ascii="Times New Roman" w:hAnsi="Times New Roman"/>
          <w:sz w:val="24"/>
          <w:szCs w:val="24"/>
        </w:rPr>
        <w:t>The basis for considering the volumes in each natural gas pipeline tariff zone to be provided ( including copies of contracts to be enclosed).</w:t>
      </w:r>
    </w:p>
    <w:p w14:paraId="156D8F4C" w14:textId="77777777" w:rsidR="0046419D" w:rsidRDefault="0046419D" w:rsidP="0046419D">
      <w:pPr>
        <w:numPr>
          <w:ilvl w:val="0"/>
          <w:numId w:val="38"/>
        </w:numPr>
        <w:spacing w:after="0" w:line="240" w:lineRule="auto"/>
        <w:jc w:val="both"/>
        <w:rPr>
          <w:rFonts w:ascii="Times New Roman" w:hAnsi="Times New Roman"/>
          <w:sz w:val="24"/>
          <w:szCs w:val="24"/>
        </w:rPr>
      </w:pPr>
      <w:r>
        <w:rPr>
          <w:rFonts w:ascii="Times New Roman" w:hAnsi="Times New Roman"/>
          <w:sz w:val="24"/>
          <w:szCs w:val="24"/>
        </w:rPr>
        <w:t>Volumes in MMSCM to be provided in respect of above and the basis for conversion of volume of natural gas into its energy equivalence in MMBTU to be indicated.</w:t>
      </w:r>
    </w:p>
    <w:p w14:paraId="271F26B6" w14:textId="77777777" w:rsidR="0046419D" w:rsidRDefault="0046419D" w:rsidP="0046419D">
      <w:pPr>
        <w:spacing w:after="0" w:line="240" w:lineRule="auto"/>
        <w:jc w:val="center"/>
        <w:rPr>
          <w:rFonts w:ascii="Times New Roman" w:hAnsi="Times New Roman"/>
          <w:sz w:val="24"/>
          <w:szCs w:val="24"/>
        </w:rPr>
      </w:pPr>
    </w:p>
    <w:p w14:paraId="711CCE42" w14:textId="77777777" w:rsidR="0046419D" w:rsidRDefault="0046419D" w:rsidP="0046419D">
      <w:pPr>
        <w:spacing w:after="0" w:line="240" w:lineRule="auto"/>
        <w:jc w:val="center"/>
        <w:rPr>
          <w:rFonts w:ascii="Times New Roman" w:hAnsi="Times New Roman"/>
          <w:sz w:val="24"/>
          <w:szCs w:val="24"/>
        </w:rPr>
      </w:pPr>
    </w:p>
    <w:p w14:paraId="7921B861" w14:textId="77777777" w:rsidR="0046419D" w:rsidRDefault="0046419D" w:rsidP="0046419D">
      <w:pPr>
        <w:spacing w:after="0" w:line="240" w:lineRule="auto"/>
        <w:jc w:val="center"/>
        <w:rPr>
          <w:rFonts w:ascii="Times New Roman" w:hAnsi="Times New Roman"/>
          <w:sz w:val="24"/>
          <w:szCs w:val="24"/>
        </w:rPr>
      </w:pPr>
    </w:p>
    <w:p w14:paraId="1DAB4B90" w14:textId="77777777" w:rsidR="0046419D" w:rsidRDefault="0046419D" w:rsidP="0046419D">
      <w:pPr>
        <w:spacing w:after="0" w:line="240" w:lineRule="auto"/>
        <w:jc w:val="center"/>
        <w:rPr>
          <w:rFonts w:ascii="Times New Roman" w:hAnsi="Times New Roman"/>
          <w:sz w:val="24"/>
          <w:szCs w:val="24"/>
        </w:rPr>
      </w:pPr>
    </w:p>
    <w:p w14:paraId="4F7EA38F" w14:textId="77777777" w:rsidR="0046419D" w:rsidRDefault="0046419D" w:rsidP="0046419D">
      <w:pPr>
        <w:spacing w:after="0" w:line="240" w:lineRule="auto"/>
        <w:jc w:val="center"/>
        <w:rPr>
          <w:rFonts w:ascii="Times New Roman" w:hAnsi="Times New Roman"/>
          <w:sz w:val="24"/>
          <w:szCs w:val="24"/>
        </w:rPr>
      </w:pPr>
    </w:p>
    <w:p w14:paraId="48559365" w14:textId="77777777" w:rsidR="0046419D" w:rsidRDefault="0046419D" w:rsidP="0046419D">
      <w:pPr>
        <w:spacing w:after="0" w:line="240" w:lineRule="auto"/>
        <w:jc w:val="center"/>
        <w:rPr>
          <w:rFonts w:ascii="Times New Roman" w:hAnsi="Times New Roman"/>
          <w:sz w:val="24"/>
          <w:szCs w:val="24"/>
        </w:rPr>
      </w:pPr>
    </w:p>
    <w:p w14:paraId="1604597E" w14:textId="77777777" w:rsidR="0046419D" w:rsidRDefault="0046419D" w:rsidP="0046419D">
      <w:pPr>
        <w:spacing w:after="0" w:line="240" w:lineRule="auto"/>
        <w:jc w:val="center"/>
        <w:rPr>
          <w:rFonts w:ascii="Times New Roman" w:hAnsi="Times New Roman"/>
          <w:sz w:val="24"/>
          <w:szCs w:val="24"/>
        </w:rPr>
      </w:pPr>
    </w:p>
    <w:p w14:paraId="3FE9FB68" w14:textId="77777777" w:rsidR="0046419D" w:rsidRDefault="0046419D" w:rsidP="0046419D">
      <w:pPr>
        <w:spacing w:after="0" w:line="240" w:lineRule="auto"/>
        <w:jc w:val="center"/>
        <w:rPr>
          <w:rFonts w:ascii="Times New Roman" w:hAnsi="Times New Roman"/>
          <w:sz w:val="24"/>
          <w:szCs w:val="24"/>
        </w:rPr>
      </w:pPr>
    </w:p>
    <w:p w14:paraId="0E5EAD4F" w14:textId="77777777" w:rsidR="0046419D" w:rsidRDefault="0046419D" w:rsidP="0046419D">
      <w:pPr>
        <w:spacing w:after="0" w:line="240" w:lineRule="auto"/>
        <w:jc w:val="center"/>
        <w:rPr>
          <w:rFonts w:ascii="Times New Roman" w:hAnsi="Times New Roman"/>
          <w:sz w:val="24"/>
          <w:szCs w:val="24"/>
        </w:rPr>
      </w:pPr>
    </w:p>
    <w:p w14:paraId="612B7216" w14:textId="77777777" w:rsidR="0046419D" w:rsidRDefault="0046419D" w:rsidP="0046419D">
      <w:pPr>
        <w:spacing w:after="0" w:line="240" w:lineRule="auto"/>
        <w:jc w:val="center"/>
        <w:rPr>
          <w:rFonts w:ascii="Times New Roman" w:hAnsi="Times New Roman"/>
          <w:sz w:val="24"/>
          <w:szCs w:val="24"/>
        </w:rPr>
      </w:pPr>
    </w:p>
    <w:p w14:paraId="5AC48D48" w14:textId="77777777" w:rsidR="0046419D" w:rsidRDefault="0046419D" w:rsidP="0046419D">
      <w:pPr>
        <w:spacing w:after="0" w:line="240" w:lineRule="auto"/>
        <w:jc w:val="center"/>
        <w:rPr>
          <w:rFonts w:ascii="Times New Roman" w:hAnsi="Times New Roman"/>
          <w:sz w:val="24"/>
          <w:szCs w:val="24"/>
        </w:rPr>
      </w:pPr>
    </w:p>
    <w:p w14:paraId="416CF473" w14:textId="77777777" w:rsidR="0046419D" w:rsidRDefault="0046419D" w:rsidP="0046419D">
      <w:pPr>
        <w:spacing w:after="0" w:line="240" w:lineRule="auto"/>
        <w:jc w:val="center"/>
        <w:rPr>
          <w:rFonts w:ascii="Times New Roman" w:hAnsi="Times New Roman"/>
          <w:sz w:val="24"/>
          <w:szCs w:val="24"/>
        </w:rPr>
      </w:pPr>
    </w:p>
    <w:p w14:paraId="0BEAABD5" w14:textId="77777777" w:rsidR="0046419D" w:rsidRDefault="0046419D" w:rsidP="0046419D">
      <w:pPr>
        <w:spacing w:after="0" w:line="240" w:lineRule="auto"/>
        <w:jc w:val="center"/>
        <w:rPr>
          <w:rFonts w:ascii="Times New Roman" w:hAnsi="Times New Roman"/>
          <w:sz w:val="24"/>
          <w:szCs w:val="24"/>
        </w:rPr>
      </w:pPr>
    </w:p>
    <w:p w14:paraId="44CECBDE" w14:textId="77777777" w:rsidR="0046419D" w:rsidRDefault="0046419D" w:rsidP="0046419D">
      <w:pPr>
        <w:spacing w:after="0" w:line="240" w:lineRule="auto"/>
        <w:jc w:val="center"/>
        <w:rPr>
          <w:rFonts w:ascii="Times New Roman" w:hAnsi="Times New Roman"/>
          <w:b/>
          <w:sz w:val="24"/>
          <w:szCs w:val="24"/>
        </w:rPr>
      </w:pPr>
    </w:p>
    <w:p w14:paraId="4C6FD40C" w14:textId="77777777" w:rsidR="0046419D" w:rsidRDefault="0046419D" w:rsidP="0046419D">
      <w:pPr>
        <w:spacing w:after="0" w:line="240" w:lineRule="auto"/>
        <w:jc w:val="center"/>
        <w:rPr>
          <w:rFonts w:ascii="Times New Roman" w:hAnsi="Times New Roman"/>
          <w:b/>
          <w:sz w:val="24"/>
          <w:szCs w:val="24"/>
        </w:rPr>
      </w:pPr>
    </w:p>
    <w:p w14:paraId="7926A660" w14:textId="77777777" w:rsidR="0046419D" w:rsidRDefault="0046419D" w:rsidP="0046419D">
      <w:pPr>
        <w:spacing w:after="0" w:line="240" w:lineRule="auto"/>
        <w:jc w:val="center"/>
        <w:rPr>
          <w:rFonts w:ascii="Times New Roman" w:hAnsi="Times New Roman"/>
          <w:b/>
          <w:sz w:val="24"/>
          <w:szCs w:val="24"/>
        </w:rPr>
      </w:pPr>
    </w:p>
    <w:p w14:paraId="5AC99ECB" w14:textId="77777777" w:rsidR="0046419D" w:rsidRDefault="0046419D" w:rsidP="0046419D">
      <w:pPr>
        <w:spacing w:after="0" w:line="240" w:lineRule="auto"/>
        <w:jc w:val="center"/>
        <w:rPr>
          <w:rFonts w:ascii="Times New Roman" w:hAnsi="Times New Roman"/>
          <w:b/>
          <w:sz w:val="24"/>
          <w:szCs w:val="24"/>
        </w:rPr>
      </w:pPr>
    </w:p>
    <w:p w14:paraId="03DDBD92" w14:textId="77777777" w:rsidR="0046419D" w:rsidRDefault="0046419D" w:rsidP="0046419D">
      <w:pPr>
        <w:spacing w:after="0" w:line="240" w:lineRule="auto"/>
        <w:jc w:val="center"/>
        <w:rPr>
          <w:rFonts w:ascii="Times New Roman" w:hAnsi="Times New Roman"/>
          <w:b/>
          <w:sz w:val="24"/>
          <w:szCs w:val="24"/>
        </w:rPr>
      </w:pPr>
    </w:p>
    <w:p w14:paraId="6CBE4C20" w14:textId="77777777" w:rsidR="0046419D" w:rsidRDefault="0046419D" w:rsidP="0046419D">
      <w:pPr>
        <w:spacing w:after="0" w:line="240" w:lineRule="auto"/>
        <w:jc w:val="center"/>
        <w:rPr>
          <w:rFonts w:ascii="Times New Roman" w:hAnsi="Times New Roman"/>
          <w:b/>
          <w:sz w:val="24"/>
          <w:szCs w:val="24"/>
        </w:rPr>
      </w:pPr>
    </w:p>
    <w:p w14:paraId="5B7B4968" w14:textId="77777777" w:rsidR="0046419D" w:rsidRDefault="0046419D" w:rsidP="0046419D">
      <w:pPr>
        <w:spacing w:after="0" w:line="240" w:lineRule="auto"/>
        <w:jc w:val="center"/>
        <w:rPr>
          <w:rFonts w:ascii="Times New Roman" w:hAnsi="Times New Roman"/>
          <w:b/>
          <w:sz w:val="24"/>
          <w:szCs w:val="24"/>
        </w:rPr>
      </w:pPr>
    </w:p>
    <w:p w14:paraId="23BBF645" w14:textId="77777777" w:rsidR="0046419D" w:rsidRDefault="0046419D" w:rsidP="0046419D">
      <w:pPr>
        <w:spacing w:after="0" w:line="240" w:lineRule="auto"/>
        <w:jc w:val="center"/>
        <w:rPr>
          <w:rFonts w:ascii="Times New Roman" w:hAnsi="Times New Roman"/>
          <w:b/>
          <w:sz w:val="24"/>
          <w:szCs w:val="24"/>
        </w:rPr>
      </w:pPr>
    </w:p>
    <w:p w14:paraId="7CE38696" w14:textId="77777777" w:rsidR="0046419D" w:rsidRDefault="0046419D" w:rsidP="0046419D">
      <w:pPr>
        <w:spacing w:after="0" w:line="240" w:lineRule="auto"/>
        <w:jc w:val="center"/>
        <w:rPr>
          <w:rFonts w:ascii="Times New Roman" w:hAnsi="Times New Roman"/>
          <w:b/>
          <w:sz w:val="24"/>
          <w:szCs w:val="24"/>
        </w:rPr>
      </w:pPr>
    </w:p>
    <w:p w14:paraId="3FAF1A4F" w14:textId="77777777" w:rsidR="0046419D" w:rsidRDefault="0046419D" w:rsidP="0046419D">
      <w:pPr>
        <w:spacing w:after="0" w:line="240" w:lineRule="auto"/>
        <w:jc w:val="center"/>
        <w:rPr>
          <w:rFonts w:ascii="Times New Roman" w:hAnsi="Times New Roman"/>
          <w:b/>
          <w:sz w:val="24"/>
          <w:szCs w:val="24"/>
        </w:rPr>
      </w:pPr>
    </w:p>
    <w:p w14:paraId="3B911F3E" w14:textId="77777777" w:rsidR="0046419D" w:rsidRDefault="0046419D" w:rsidP="0046419D">
      <w:pPr>
        <w:spacing w:after="0" w:line="240" w:lineRule="auto"/>
        <w:jc w:val="center"/>
        <w:rPr>
          <w:rFonts w:ascii="Times New Roman" w:hAnsi="Times New Roman"/>
          <w:b/>
          <w:sz w:val="24"/>
          <w:szCs w:val="24"/>
        </w:rPr>
      </w:pPr>
    </w:p>
    <w:p w14:paraId="49685F7F" w14:textId="77777777" w:rsidR="0046419D" w:rsidRDefault="0046419D" w:rsidP="0046419D">
      <w:pPr>
        <w:spacing w:after="0" w:line="240" w:lineRule="auto"/>
        <w:jc w:val="center"/>
        <w:rPr>
          <w:rFonts w:ascii="Times New Roman" w:hAnsi="Times New Roman"/>
          <w:b/>
          <w:sz w:val="24"/>
          <w:szCs w:val="24"/>
        </w:rPr>
      </w:pPr>
    </w:p>
    <w:p w14:paraId="44245A09" w14:textId="77777777" w:rsidR="0046419D" w:rsidRDefault="0046419D" w:rsidP="0046419D">
      <w:pPr>
        <w:spacing w:after="0" w:line="240" w:lineRule="auto"/>
        <w:jc w:val="center"/>
        <w:rPr>
          <w:rFonts w:ascii="Times New Roman" w:hAnsi="Times New Roman"/>
          <w:b/>
          <w:sz w:val="24"/>
          <w:szCs w:val="24"/>
        </w:rPr>
      </w:pPr>
    </w:p>
    <w:p w14:paraId="419EEF60" w14:textId="77777777" w:rsidR="0046419D" w:rsidRDefault="0046419D" w:rsidP="0046419D">
      <w:pPr>
        <w:spacing w:after="0" w:line="240" w:lineRule="auto"/>
        <w:jc w:val="center"/>
        <w:rPr>
          <w:rFonts w:ascii="Times New Roman" w:hAnsi="Times New Roman"/>
          <w:b/>
          <w:sz w:val="24"/>
          <w:szCs w:val="24"/>
        </w:rPr>
      </w:pPr>
    </w:p>
    <w:p w14:paraId="09520321" w14:textId="77777777" w:rsidR="0046419D" w:rsidRDefault="0046419D" w:rsidP="0046419D">
      <w:pPr>
        <w:spacing w:after="0" w:line="240" w:lineRule="auto"/>
        <w:jc w:val="center"/>
        <w:rPr>
          <w:rFonts w:ascii="Times New Roman" w:hAnsi="Times New Roman"/>
          <w:b/>
          <w:sz w:val="24"/>
          <w:szCs w:val="24"/>
        </w:rPr>
      </w:pPr>
    </w:p>
    <w:p w14:paraId="2A4EC6E1" w14:textId="77777777" w:rsidR="0046419D" w:rsidRDefault="0046419D" w:rsidP="0046419D">
      <w:pPr>
        <w:spacing w:after="0" w:line="240" w:lineRule="auto"/>
        <w:jc w:val="center"/>
        <w:rPr>
          <w:rFonts w:ascii="Times New Roman" w:hAnsi="Times New Roman"/>
          <w:b/>
          <w:sz w:val="24"/>
          <w:szCs w:val="24"/>
        </w:rPr>
      </w:pPr>
    </w:p>
    <w:p w14:paraId="2B3080ED" w14:textId="77777777" w:rsidR="0046419D" w:rsidRDefault="0046419D" w:rsidP="0046419D">
      <w:pPr>
        <w:spacing w:after="0" w:line="240" w:lineRule="auto"/>
        <w:jc w:val="center"/>
        <w:rPr>
          <w:rFonts w:ascii="Times New Roman" w:hAnsi="Times New Roman"/>
          <w:b/>
          <w:sz w:val="24"/>
          <w:szCs w:val="24"/>
        </w:rPr>
      </w:pPr>
    </w:p>
    <w:p w14:paraId="7ECEE01B" w14:textId="77777777" w:rsidR="0046419D" w:rsidRDefault="0046419D" w:rsidP="0046419D">
      <w:pPr>
        <w:spacing w:after="0" w:line="240" w:lineRule="auto"/>
        <w:jc w:val="center"/>
        <w:rPr>
          <w:rFonts w:ascii="Times New Roman" w:hAnsi="Times New Roman"/>
          <w:b/>
          <w:sz w:val="24"/>
          <w:szCs w:val="24"/>
        </w:rPr>
      </w:pPr>
    </w:p>
    <w:p w14:paraId="61786E1B" w14:textId="77777777" w:rsidR="0046419D" w:rsidRDefault="0046419D" w:rsidP="0046419D">
      <w:pPr>
        <w:spacing w:after="0" w:line="240" w:lineRule="auto"/>
        <w:jc w:val="center"/>
        <w:rPr>
          <w:rFonts w:ascii="Times New Roman" w:hAnsi="Times New Roman"/>
          <w:b/>
          <w:sz w:val="24"/>
          <w:szCs w:val="24"/>
        </w:rPr>
      </w:pPr>
    </w:p>
    <w:p w14:paraId="6424FD37" w14:textId="77777777" w:rsidR="0046419D" w:rsidRDefault="0046419D" w:rsidP="0046419D">
      <w:pPr>
        <w:spacing w:after="0" w:line="240" w:lineRule="auto"/>
        <w:jc w:val="center"/>
        <w:rPr>
          <w:rFonts w:ascii="Times New Roman" w:hAnsi="Times New Roman"/>
          <w:b/>
          <w:sz w:val="24"/>
          <w:szCs w:val="24"/>
        </w:rPr>
      </w:pPr>
    </w:p>
    <w:p w14:paraId="7A130709" w14:textId="77777777" w:rsidR="0046419D" w:rsidRDefault="0046419D" w:rsidP="0046419D">
      <w:pPr>
        <w:spacing w:after="0" w:line="240" w:lineRule="auto"/>
        <w:jc w:val="center"/>
        <w:rPr>
          <w:rFonts w:ascii="Times New Roman" w:hAnsi="Times New Roman"/>
          <w:b/>
          <w:sz w:val="24"/>
          <w:szCs w:val="24"/>
        </w:rPr>
      </w:pPr>
    </w:p>
    <w:p w14:paraId="4701DF3A" w14:textId="77777777" w:rsidR="0046419D" w:rsidRDefault="0046419D" w:rsidP="0046419D">
      <w:pPr>
        <w:spacing w:after="0" w:line="240" w:lineRule="auto"/>
        <w:jc w:val="center"/>
        <w:rPr>
          <w:rFonts w:ascii="Times New Roman" w:hAnsi="Times New Roman"/>
          <w:b/>
          <w:sz w:val="24"/>
          <w:szCs w:val="24"/>
        </w:rPr>
      </w:pPr>
    </w:p>
    <w:p w14:paraId="2DDD90C2" w14:textId="77777777" w:rsidR="0046419D" w:rsidRDefault="0046419D" w:rsidP="0046419D">
      <w:pPr>
        <w:spacing w:after="0" w:line="240" w:lineRule="auto"/>
        <w:jc w:val="center"/>
        <w:rPr>
          <w:rFonts w:ascii="Times New Roman" w:hAnsi="Times New Roman"/>
          <w:b/>
          <w:sz w:val="24"/>
          <w:szCs w:val="24"/>
        </w:rPr>
      </w:pPr>
    </w:p>
    <w:p w14:paraId="28073067" w14:textId="77777777" w:rsidR="0046419D" w:rsidRDefault="0046419D" w:rsidP="0046419D">
      <w:pPr>
        <w:spacing w:after="0" w:line="240" w:lineRule="auto"/>
        <w:jc w:val="center"/>
        <w:rPr>
          <w:rFonts w:ascii="Times New Roman" w:hAnsi="Times New Roman"/>
          <w:b/>
          <w:sz w:val="24"/>
          <w:szCs w:val="24"/>
        </w:rPr>
      </w:pPr>
      <w:r>
        <w:rPr>
          <w:rFonts w:ascii="Times New Roman" w:hAnsi="Times New Roman"/>
          <w:b/>
          <w:sz w:val="24"/>
          <w:szCs w:val="24"/>
        </w:rPr>
        <w:lastRenderedPageBreak/>
        <w:t>Attachment 1 (j)</w:t>
      </w:r>
    </w:p>
    <w:p w14:paraId="36D8B5A9" w14:textId="77777777" w:rsidR="0046419D" w:rsidRDefault="0046419D" w:rsidP="0046419D">
      <w:pPr>
        <w:spacing w:after="0" w:line="240" w:lineRule="auto"/>
        <w:jc w:val="center"/>
        <w:rPr>
          <w:rFonts w:ascii="Times New Roman" w:hAnsi="Times New Roman"/>
          <w:sz w:val="24"/>
          <w:szCs w:val="24"/>
        </w:rPr>
      </w:pPr>
      <w:r>
        <w:rPr>
          <w:rFonts w:ascii="Times New Roman" w:hAnsi="Times New Roman"/>
          <w:sz w:val="24"/>
          <w:szCs w:val="24"/>
        </w:rPr>
        <w:t>[see regulation 5]</w:t>
      </w:r>
    </w:p>
    <w:p w14:paraId="32BDF0DB" w14:textId="77777777" w:rsidR="0046419D" w:rsidRDefault="0046419D" w:rsidP="0046419D">
      <w:pPr>
        <w:spacing w:after="0" w:line="240" w:lineRule="auto"/>
        <w:jc w:val="center"/>
        <w:rPr>
          <w:rFonts w:ascii="Times New Roman" w:hAnsi="Times New Roman"/>
          <w:b/>
          <w:sz w:val="24"/>
          <w:szCs w:val="24"/>
        </w:rPr>
      </w:pPr>
    </w:p>
    <w:p w14:paraId="3BCDE0F1" w14:textId="77777777" w:rsidR="0046419D" w:rsidRDefault="0046419D" w:rsidP="0046419D">
      <w:pPr>
        <w:spacing w:after="0" w:line="240" w:lineRule="auto"/>
        <w:jc w:val="center"/>
        <w:rPr>
          <w:rFonts w:ascii="Times New Roman" w:hAnsi="Times New Roman"/>
          <w:b/>
          <w:sz w:val="24"/>
          <w:szCs w:val="24"/>
        </w:rPr>
      </w:pPr>
      <w:r>
        <w:rPr>
          <w:rFonts w:ascii="Times New Roman" w:hAnsi="Times New Roman"/>
          <w:b/>
          <w:sz w:val="24"/>
          <w:szCs w:val="24"/>
        </w:rPr>
        <w:t>Assumptions</w:t>
      </w:r>
    </w:p>
    <w:p w14:paraId="643B6028" w14:textId="77777777" w:rsidR="0046419D" w:rsidRDefault="0046419D" w:rsidP="0046419D">
      <w:pPr>
        <w:spacing w:after="0" w:line="240" w:lineRule="auto"/>
        <w:jc w:val="center"/>
        <w:rPr>
          <w:rFonts w:ascii="Times New Roman" w:hAnsi="Times New Roman"/>
          <w:b/>
          <w:sz w:val="24"/>
          <w:szCs w:val="24"/>
        </w:rPr>
      </w:pPr>
    </w:p>
    <w:p w14:paraId="54E4B9DE" w14:textId="77777777" w:rsidR="0046419D" w:rsidRDefault="0046419D" w:rsidP="0046419D">
      <w:pPr>
        <w:pStyle w:val="ListParagraph"/>
        <w:numPr>
          <w:ilvl w:val="0"/>
          <w:numId w:val="39"/>
        </w:numPr>
        <w:jc w:val="both"/>
        <w:rPr>
          <w:rFonts w:ascii="Times New Roman" w:hAnsi="Times New Roman"/>
          <w:sz w:val="24"/>
          <w:szCs w:val="24"/>
        </w:rPr>
      </w:pPr>
      <w:r>
        <w:rPr>
          <w:rFonts w:ascii="Times New Roman" w:hAnsi="Times New Roman"/>
          <w:sz w:val="24"/>
          <w:szCs w:val="24"/>
        </w:rPr>
        <w:t>Exchange rate used for determining the capital costs in Indian currency to be indicated.</w:t>
      </w:r>
    </w:p>
    <w:p w14:paraId="65BB6398" w14:textId="77777777" w:rsidR="0046419D" w:rsidRDefault="0046419D" w:rsidP="0046419D">
      <w:pPr>
        <w:pStyle w:val="ListParagraph"/>
        <w:ind w:left="0"/>
        <w:contextualSpacing/>
        <w:jc w:val="both"/>
        <w:rPr>
          <w:rFonts w:ascii="Times New Roman" w:hAnsi="Times New Roman"/>
          <w:sz w:val="24"/>
          <w:szCs w:val="24"/>
        </w:rPr>
      </w:pPr>
    </w:p>
    <w:p w14:paraId="60E8B846" w14:textId="77777777" w:rsidR="0046419D" w:rsidRDefault="0046419D" w:rsidP="0046419D">
      <w:pPr>
        <w:pStyle w:val="ListParagraph"/>
        <w:numPr>
          <w:ilvl w:val="0"/>
          <w:numId w:val="39"/>
        </w:numPr>
        <w:jc w:val="both"/>
        <w:rPr>
          <w:rFonts w:ascii="Times New Roman" w:hAnsi="Times New Roman"/>
          <w:sz w:val="24"/>
          <w:szCs w:val="24"/>
        </w:rPr>
      </w:pPr>
      <w:r>
        <w:rPr>
          <w:rFonts w:ascii="Times New Roman" w:hAnsi="Times New Roman"/>
          <w:sz w:val="24"/>
          <w:szCs w:val="24"/>
        </w:rPr>
        <w:t>Format for providing annual operating cost by the entity.</w:t>
      </w:r>
    </w:p>
    <w:p w14:paraId="5AF25182" w14:textId="77777777" w:rsidR="0046419D" w:rsidRDefault="0046419D" w:rsidP="0046419D">
      <w:pPr>
        <w:pStyle w:val="ListParagraph"/>
        <w:ind w:left="360"/>
        <w:contextualSpacing/>
        <w:jc w:val="both"/>
        <w:rPr>
          <w:rFonts w:ascii="Times New Roman" w:hAnsi="Times New Roman"/>
          <w:sz w:val="24"/>
          <w:szCs w:val="24"/>
        </w:rPr>
      </w:pPr>
    </w:p>
    <w:tbl>
      <w:tblPr>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9"/>
        <w:gridCol w:w="6027"/>
        <w:gridCol w:w="1331"/>
      </w:tblGrid>
      <w:tr w:rsidR="0046419D" w14:paraId="295220AA" w14:textId="77777777" w:rsidTr="0046419D">
        <w:trPr>
          <w:trHeight w:val="305"/>
        </w:trPr>
        <w:tc>
          <w:tcPr>
            <w:tcW w:w="810" w:type="dxa"/>
            <w:tcBorders>
              <w:top w:val="single" w:sz="4" w:space="0" w:color="000000"/>
              <w:left w:val="single" w:sz="4" w:space="0" w:color="000000"/>
              <w:bottom w:val="single" w:sz="4" w:space="0" w:color="000000"/>
              <w:right w:val="single" w:sz="4" w:space="0" w:color="000000"/>
            </w:tcBorders>
          </w:tcPr>
          <w:p w14:paraId="1D2DE0A4" w14:textId="77777777" w:rsidR="0046419D" w:rsidRDefault="0046419D">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hideMark/>
          </w:tcPr>
          <w:p w14:paraId="040FA316" w14:textId="77777777" w:rsidR="0046419D" w:rsidRDefault="0046419D">
            <w:pPr>
              <w:pStyle w:val="ListParagraph"/>
              <w:spacing w:after="0" w:line="240" w:lineRule="auto"/>
              <w:ind w:left="0"/>
              <w:rPr>
                <w:rFonts w:ascii="Times New Roman" w:hAnsi="Times New Roman"/>
                <w:b/>
                <w:sz w:val="24"/>
                <w:szCs w:val="24"/>
              </w:rPr>
            </w:pPr>
            <w:r>
              <w:rPr>
                <w:rFonts w:ascii="Times New Roman" w:hAnsi="Times New Roman"/>
                <w:b/>
                <w:sz w:val="24"/>
                <w:szCs w:val="24"/>
              </w:rPr>
              <w:t>Description of cost elements</w:t>
            </w:r>
          </w:p>
        </w:tc>
        <w:tc>
          <w:tcPr>
            <w:tcW w:w="1381" w:type="dxa"/>
            <w:tcBorders>
              <w:top w:val="single" w:sz="4" w:space="0" w:color="000000"/>
              <w:left w:val="single" w:sz="4" w:space="0" w:color="000000"/>
              <w:bottom w:val="single" w:sz="4" w:space="0" w:color="000000"/>
              <w:right w:val="single" w:sz="4" w:space="0" w:color="000000"/>
            </w:tcBorders>
            <w:hideMark/>
          </w:tcPr>
          <w:p w14:paraId="66F03C9C" w14:textId="77777777" w:rsidR="0046419D" w:rsidRDefault="0046419D">
            <w:pPr>
              <w:pStyle w:val="ListParagraph"/>
              <w:spacing w:after="0" w:line="240" w:lineRule="auto"/>
              <w:ind w:left="0"/>
              <w:jc w:val="center"/>
              <w:rPr>
                <w:rFonts w:ascii="Times New Roman" w:hAnsi="Times New Roman"/>
                <w:b/>
                <w:sz w:val="24"/>
                <w:szCs w:val="24"/>
              </w:rPr>
            </w:pPr>
            <w:r>
              <w:rPr>
                <w:rFonts w:ascii="Times New Roman" w:hAnsi="Times New Roman"/>
                <w:b/>
                <w:sz w:val="24"/>
                <w:szCs w:val="24"/>
              </w:rPr>
              <w:t>Rs.</w:t>
            </w:r>
          </w:p>
        </w:tc>
      </w:tr>
      <w:tr w:rsidR="0046419D" w14:paraId="400FF06D" w14:textId="77777777" w:rsidTr="0046419D">
        <w:tc>
          <w:tcPr>
            <w:tcW w:w="810" w:type="dxa"/>
            <w:tcBorders>
              <w:top w:val="single" w:sz="4" w:space="0" w:color="000000"/>
              <w:left w:val="single" w:sz="4" w:space="0" w:color="000000"/>
              <w:bottom w:val="single" w:sz="4" w:space="0" w:color="000000"/>
              <w:right w:val="single" w:sz="4" w:space="0" w:color="000000"/>
            </w:tcBorders>
            <w:hideMark/>
          </w:tcPr>
          <w:p w14:paraId="4EBBD420" w14:textId="77777777" w:rsidR="0046419D" w:rsidRDefault="0046419D">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A.</w:t>
            </w:r>
          </w:p>
        </w:tc>
        <w:tc>
          <w:tcPr>
            <w:tcW w:w="6306" w:type="dxa"/>
            <w:tcBorders>
              <w:top w:val="single" w:sz="4" w:space="0" w:color="000000"/>
              <w:left w:val="single" w:sz="4" w:space="0" w:color="000000"/>
              <w:bottom w:val="single" w:sz="4" w:space="0" w:color="000000"/>
              <w:right w:val="single" w:sz="4" w:space="0" w:color="000000"/>
            </w:tcBorders>
            <w:hideMark/>
          </w:tcPr>
          <w:p w14:paraId="16C5BC93" w14:textId="77777777" w:rsidR="0046419D" w:rsidRDefault="0046419D">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Variable cost</w:t>
            </w:r>
          </w:p>
        </w:tc>
        <w:tc>
          <w:tcPr>
            <w:tcW w:w="1381" w:type="dxa"/>
            <w:tcBorders>
              <w:top w:val="single" w:sz="4" w:space="0" w:color="000000"/>
              <w:left w:val="single" w:sz="4" w:space="0" w:color="000000"/>
              <w:bottom w:val="single" w:sz="4" w:space="0" w:color="000000"/>
              <w:right w:val="single" w:sz="4" w:space="0" w:color="000000"/>
            </w:tcBorders>
          </w:tcPr>
          <w:p w14:paraId="3AE00AED" w14:textId="77777777" w:rsidR="0046419D" w:rsidRDefault="0046419D">
            <w:pPr>
              <w:pStyle w:val="ListParagraph"/>
              <w:spacing w:after="0" w:line="240" w:lineRule="auto"/>
              <w:ind w:left="0"/>
              <w:jc w:val="both"/>
              <w:rPr>
                <w:rFonts w:ascii="Times New Roman" w:hAnsi="Times New Roman"/>
                <w:sz w:val="24"/>
                <w:szCs w:val="24"/>
              </w:rPr>
            </w:pPr>
          </w:p>
        </w:tc>
      </w:tr>
      <w:tr w:rsidR="0046419D" w14:paraId="774FAC53" w14:textId="77777777" w:rsidTr="0046419D">
        <w:tc>
          <w:tcPr>
            <w:tcW w:w="810" w:type="dxa"/>
            <w:tcBorders>
              <w:top w:val="single" w:sz="4" w:space="0" w:color="000000"/>
              <w:left w:val="single" w:sz="4" w:space="0" w:color="000000"/>
              <w:bottom w:val="single" w:sz="4" w:space="0" w:color="000000"/>
              <w:right w:val="single" w:sz="4" w:space="0" w:color="000000"/>
            </w:tcBorders>
            <w:hideMark/>
          </w:tcPr>
          <w:p w14:paraId="3E8766A1" w14:textId="77777777" w:rsidR="0046419D" w:rsidRDefault="0046419D">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1.</w:t>
            </w:r>
          </w:p>
        </w:tc>
        <w:tc>
          <w:tcPr>
            <w:tcW w:w="6306" w:type="dxa"/>
            <w:tcBorders>
              <w:top w:val="single" w:sz="4" w:space="0" w:color="000000"/>
              <w:left w:val="single" w:sz="4" w:space="0" w:color="000000"/>
              <w:bottom w:val="single" w:sz="4" w:space="0" w:color="000000"/>
              <w:right w:val="single" w:sz="4" w:space="0" w:color="000000"/>
            </w:tcBorders>
            <w:hideMark/>
          </w:tcPr>
          <w:p w14:paraId="6B7910F1" w14:textId="77777777" w:rsidR="0046419D" w:rsidRDefault="0046419D">
            <w:pPr>
              <w:pStyle w:val="ListParagraph"/>
              <w:spacing w:after="0" w:line="240" w:lineRule="auto"/>
              <w:ind w:left="0"/>
              <w:jc w:val="both"/>
              <w:rPr>
                <w:rFonts w:ascii="Times New Roman" w:hAnsi="Times New Roman"/>
                <w:sz w:val="24"/>
                <w:szCs w:val="24"/>
              </w:rPr>
            </w:pPr>
            <w:r>
              <w:rPr>
                <w:rFonts w:ascii="Times New Roman" w:hAnsi="Times New Roman"/>
                <w:sz w:val="24"/>
                <w:szCs w:val="24"/>
              </w:rPr>
              <w:t>Consumables</w:t>
            </w:r>
          </w:p>
        </w:tc>
        <w:tc>
          <w:tcPr>
            <w:tcW w:w="1381" w:type="dxa"/>
            <w:tcBorders>
              <w:top w:val="single" w:sz="4" w:space="0" w:color="000000"/>
              <w:left w:val="single" w:sz="4" w:space="0" w:color="000000"/>
              <w:bottom w:val="single" w:sz="4" w:space="0" w:color="000000"/>
              <w:right w:val="single" w:sz="4" w:space="0" w:color="000000"/>
            </w:tcBorders>
          </w:tcPr>
          <w:p w14:paraId="1E8BE151" w14:textId="77777777" w:rsidR="0046419D" w:rsidRDefault="0046419D">
            <w:pPr>
              <w:pStyle w:val="ListParagraph"/>
              <w:spacing w:after="0" w:line="240" w:lineRule="auto"/>
              <w:ind w:left="0"/>
              <w:jc w:val="both"/>
              <w:rPr>
                <w:rFonts w:ascii="Times New Roman" w:hAnsi="Times New Roman"/>
                <w:sz w:val="24"/>
                <w:szCs w:val="24"/>
              </w:rPr>
            </w:pPr>
          </w:p>
        </w:tc>
      </w:tr>
      <w:tr w:rsidR="0046419D" w14:paraId="16004195" w14:textId="77777777" w:rsidTr="0046419D">
        <w:tc>
          <w:tcPr>
            <w:tcW w:w="810" w:type="dxa"/>
            <w:tcBorders>
              <w:top w:val="single" w:sz="4" w:space="0" w:color="000000"/>
              <w:left w:val="single" w:sz="4" w:space="0" w:color="000000"/>
              <w:bottom w:val="single" w:sz="4" w:space="0" w:color="000000"/>
              <w:right w:val="single" w:sz="4" w:space="0" w:color="000000"/>
            </w:tcBorders>
            <w:hideMark/>
          </w:tcPr>
          <w:p w14:paraId="4692EC6E" w14:textId="77777777" w:rsidR="0046419D" w:rsidRDefault="0046419D">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6306" w:type="dxa"/>
            <w:tcBorders>
              <w:top w:val="single" w:sz="4" w:space="0" w:color="000000"/>
              <w:left w:val="single" w:sz="4" w:space="0" w:color="000000"/>
              <w:bottom w:val="single" w:sz="4" w:space="0" w:color="000000"/>
              <w:right w:val="single" w:sz="4" w:space="0" w:color="000000"/>
            </w:tcBorders>
            <w:hideMark/>
          </w:tcPr>
          <w:p w14:paraId="0D85109B" w14:textId="77777777" w:rsidR="0046419D" w:rsidRDefault="0046419D">
            <w:pPr>
              <w:pStyle w:val="ListParagraph"/>
              <w:spacing w:after="0" w:line="240" w:lineRule="auto"/>
              <w:ind w:left="0"/>
              <w:jc w:val="both"/>
              <w:rPr>
                <w:rFonts w:ascii="Times New Roman" w:hAnsi="Times New Roman"/>
                <w:sz w:val="24"/>
                <w:szCs w:val="24"/>
              </w:rPr>
            </w:pPr>
            <w:r>
              <w:rPr>
                <w:rFonts w:ascii="Times New Roman" w:hAnsi="Times New Roman"/>
                <w:sz w:val="24"/>
                <w:szCs w:val="24"/>
              </w:rPr>
              <w:t>Fuel (quantity and rates)</w:t>
            </w:r>
          </w:p>
        </w:tc>
        <w:tc>
          <w:tcPr>
            <w:tcW w:w="1381" w:type="dxa"/>
            <w:tcBorders>
              <w:top w:val="single" w:sz="4" w:space="0" w:color="000000"/>
              <w:left w:val="single" w:sz="4" w:space="0" w:color="000000"/>
              <w:bottom w:val="single" w:sz="4" w:space="0" w:color="000000"/>
              <w:right w:val="single" w:sz="4" w:space="0" w:color="000000"/>
            </w:tcBorders>
          </w:tcPr>
          <w:p w14:paraId="44DAB937" w14:textId="77777777" w:rsidR="0046419D" w:rsidRDefault="0046419D">
            <w:pPr>
              <w:pStyle w:val="ListParagraph"/>
              <w:spacing w:after="0" w:line="240" w:lineRule="auto"/>
              <w:ind w:left="0"/>
              <w:jc w:val="both"/>
              <w:rPr>
                <w:rFonts w:ascii="Times New Roman" w:hAnsi="Times New Roman"/>
                <w:sz w:val="24"/>
                <w:szCs w:val="24"/>
              </w:rPr>
            </w:pPr>
          </w:p>
        </w:tc>
      </w:tr>
      <w:tr w:rsidR="0046419D" w14:paraId="067D52CC" w14:textId="77777777" w:rsidTr="0046419D">
        <w:tc>
          <w:tcPr>
            <w:tcW w:w="810" w:type="dxa"/>
            <w:tcBorders>
              <w:top w:val="single" w:sz="4" w:space="0" w:color="000000"/>
              <w:left w:val="single" w:sz="4" w:space="0" w:color="000000"/>
              <w:bottom w:val="single" w:sz="4" w:space="0" w:color="000000"/>
              <w:right w:val="single" w:sz="4" w:space="0" w:color="000000"/>
            </w:tcBorders>
          </w:tcPr>
          <w:p w14:paraId="22E0B95D" w14:textId="77777777" w:rsidR="0046419D" w:rsidRDefault="0046419D">
            <w:pPr>
              <w:pStyle w:val="ListParagraph"/>
              <w:spacing w:after="0" w:line="240" w:lineRule="auto"/>
              <w:ind w:left="0"/>
              <w:jc w:val="right"/>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hideMark/>
          </w:tcPr>
          <w:p w14:paraId="2233DC29" w14:textId="77777777" w:rsidR="0046419D" w:rsidRDefault="0046419D">
            <w:pPr>
              <w:pStyle w:val="ListParagraph"/>
              <w:spacing w:after="0" w:line="240" w:lineRule="auto"/>
              <w:ind w:left="0"/>
              <w:jc w:val="both"/>
              <w:rPr>
                <w:rFonts w:ascii="Times New Roman" w:hAnsi="Times New Roman"/>
                <w:sz w:val="24"/>
                <w:szCs w:val="24"/>
              </w:rPr>
            </w:pPr>
            <w:r>
              <w:rPr>
                <w:rFonts w:ascii="Times New Roman" w:hAnsi="Times New Roman"/>
                <w:sz w:val="24"/>
                <w:szCs w:val="24"/>
              </w:rPr>
              <w:t>Utilities (quantity and rates)</w:t>
            </w:r>
          </w:p>
        </w:tc>
        <w:tc>
          <w:tcPr>
            <w:tcW w:w="1381" w:type="dxa"/>
            <w:tcBorders>
              <w:top w:val="single" w:sz="4" w:space="0" w:color="000000"/>
              <w:left w:val="single" w:sz="4" w:space="0" w:color="000000"/>
              <w:bottom w:val="single" w:sz="4" w:space="0" w:color="000000"/>
              <w:right w:val="single" w:sz="4" w:space="0" w:color="000000"/>
            </w:tcBorders>
          </w:tcPr>
          <w:p w14:paraId="3A91CD4A" w14:textId="77777777" w:rsidR="0046419D" w:rsidRDefault="0046419D">
            <w:pPr>
              <w:pStyle w:val="ListParagraph"/>
              <w:spacing w:after="0" w:line="240" w:lineRule="auto"/>
              <w:ind w:left="0"/>
              <w:jc w:val="both"/>
              <w:rPr>
                <w:rFonts w:ascii="Times New Roman" w:hAnsi="Times New Roman"/>
                <w:sz w:val="24"/>
                <w:szCs w:val="24"/>
              </w:rPr>
            </w:pPr>
          </w:p>
        </w:tc>
      </w:tr>
      <w:tr w:rsidR="0046419D" w14:paraId="619F9ED2" w14:textId="77777777" w:rsidTr="0046419D">
        <w:tc>
          <w:tcPr>
            <w:tcW w:w="810" w:type="dxa"/>
            <w:tcBorders>
              <w:top w:val="single" w:sz="4" w:space="0" w:color="000000"/>
              <w:left w:val="single" w:sz="4" w:space="0" w:color="000000"/>
              <w:bottom w:val="single" w:sz="4" w:space="0" w:color="000000"/>
              <w:right w:val="single" w:sz="4" w:space="0" w:color="000000"/>
            </w:tcBorders>
            <w:hideMark/>
          </w:tcPr>
          <w:p w14:paraId="10DE1775" w14:textId="77777777" w:rsidR="0046419D" w:rsidRDefault="0046419D">
            <w:pPr>
              <w:pStyle w:val="ListParagraph"/>
              <w:spacing w:after="0" w:line="240" w:lineRule="auto"/>
              <w:ind w:left="0"/>
              <w:jc w:val="right"/>
              <w:rPr>
                <w:rFonts w:ascii="Times New Roman" w:hAnsi="Times New Roman"/>
                <w:sz w:val="24"/>
                <w:szCs w:val="24"/>
              </w:rPr>
            </w:pPr>
            <w:r>
              <w:rPr>
                <w:rFonts w:ascii="Times New Roman" w:hAnsi="Times New Roman"/>
                <w:sz w:val="24"/>
                <w:szCs w:val="24"/>
              </w:rPr>
              <w:t>a)</w:t>
            </w:r>
          </w:p>
        </w:tc>
        <w:tc>
          <w:tcPr>
            <w:tcW w:w="6306" w:type="dxa"/>
            <w:tcBorders>
              <w:top w:val="single" w:sz="4" w:space="0" w:color="000000"/>
              <w:left w:val="single" w:sz="4" w:space="0" w:color="000000"/>
              <w:bottom w:val="single" w:sz="4" w:space="0" w:color="000000"/>
              <w:right w:val="single" w:sz="4" w:space="0" w:color="000000"/>
            </w:tcBorders>
            <w:hideMark/>
          </w:tcPr>
          <w:p w14:paraId="33369196" w14:textId="77777777" w:rsidR="0046419D" w:rsidRDefault="0046419D">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Power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tc>
        <w:tc>
          <w:tcPr>
            <w:tcW w:w="1381" w:type="dxa"/>
            <w:tcBorders>
              <w:top w:val="single" w:sz="4" w:space="0" w:color="000000"/>
              <w:left w:val="single" w:sz="4" w:space="0" w:color="000000"/>
              <w:bottom w:val="single" w:sz="4" w:space="0" w:color="000000"/>
              <w:right w:val="single" w:sz="4" w:space="0" w:color="000000"/>
            </w:tcBorders>
          </w:tcPr>
          <w:p w14:paraId="4F7BF62B" w14:textId="77777777" w:rsidR="0046419D" w:rsidRDefault="0046419D">
            <w:pPr>
              <w:pStyle w:val="ListParagraph"/>
              <w:spacing w:after="0" w:line="240" w:lineRule="auto"/>
              <w:ind w:left="0"/>
              <w:jc w:val="both"/>
              <w:rPr>
                <w:rFonts w:ascii="Times New Roman" w:hAnsi="Times New Roman"/>
                <w:sz w:val="24"/>
                <w:szCs w:val="24"/>
              </w:rPr>
            </w:pPr>
          </w:p>
        </w:tc>
      </w:tr>
      <w:tr w:rsidR="0046419D" w14:paraId="5D64ABC9" w14:textId="77777777" w:rsidTr="0046419D">
        <w:tc>
          <w:tcPr>
            <w:tcW w:w="810" w:type="dxa"/>
            <w:tcBorders>
              <w:top w:val="single" w:sz="4" w:space="0" w:color="000000"/>
              <w:left w:val="single" w:sz="4" w:space="0" w:color="000000"/>
              <w:bottom w:val="single" w:sz="4" w:space="0" w:color="000000"/>
              <w:right w:val="single" w:sz="4" w:space="0" w:color="000000"/>
            </w:tcBorders>
            <w:hideMark/>
          </w:tcPr>
          <w:p w14:paraId="439CB7E7" w14:textId="77777777" w:rsidR="0046419D" w:rsidRDefault="0046419D">
            <w:pPr>
              <w:pStyle w:val="ListParagraph"/>
              <w:spacing w:after="0" w:line="240" w:lineRule="auto"/>
              <w:ind w:left="0"/>
              <w:jc w:val="right"/>
              <w:rPr>
                <w:rFonts w:ascii="Times New Roman" w:hAnsi="Times New Roman"/>
                <w:sz w:val="24"/>
                <w:szCs w:val="24"/>
              </w:rPr>
            </w:pPr>
            <w:r>
              <w:rPr>
                <w:rFonts w:ascii="Times New Roman" w:hAnsi="Times New Roman"/>
                <w:sz w:val="24"/>
                <w:szCs w:val="24"/>
              </w:rPr>
              <w:t>b)</w:t>
            </w:r>
          </w:p>
        </w:tc>
        <w:tc>
          <w:tcPr>
            <w:tcW w:w="6306" w:type="dxa"/>
            <w:tcBorders>
              <w:top w:val="single" w:sz="4" w:space="0" w:color="000000"/>
              <w:left w:val="single" w:sz="4" w:space="0" w:color="000000"/>
              <w:bottom w:val="single" w:sz="4" w:space="0" w:color="000000"/>
              <w:right w:val="single" w:sz="4" w:space="0" w:color="000000"/>
            </w:tcBorders>
            <w:hideMark/>
          </w:tcPr>
          <w:p w14:paraId="6E47FC0C" w14:textId="77777777" w:rsidR="0046419D" w:rsidRDefault="0046419D">
            <w:pPr>
              <w:pStyle w:val="ListParagraph"/>
              <w:spacing w:after="0" w:line="240" w:lineRule="auto"/>
              <w:ind w:left="0"/>
              <w:jc w:val="both"/>
              <w:rPr>
                <w:rFonts w:ascii="Times New Roman" w:hAnsi="Times New Roman"/>
                <w:sz w:val="24"/>
                <w:szCs w:val="24"/>
              </w:rPr>
            </w:pPr>
            <w:r>
              <w:rPr>
                <w:rFonts w:ascii="Times New Roman" w:hAnsi="Times New Roman"/>
                <w:sz w:val="24"/>
                <w:szCs w:val="24"/>
              </w:rPr>
              <w:t>Water</w:t>
            </w:r>
          </w:p>
        </w:tc>
        <w:tc>
          <w:tcPr>
            <w:tcW w:w="1381" w:type="dxa"/>
            <w:tcBorders>
              <w:top w:val="single" w:sz="4" w:space="0" w:color="000000"/>
              <w:left w:val="single" w:sz="4" w:space="0" w:color="000000"/>
              <w:bottom w:val="single" w:sz="4" w:space="0" w:color="000000"/>
              <w:right w:val="single" w:sz="4" w:space="0" w:color="000000"/>
            </w:tcBorders>
          </w:tcPr>
          <w:p w14:paraId="5A9D3E1C" w14:textId="77777777" w:rsidR="0046419D" w:rsidRDefault="0046419D">
            <w:pPr>
              <w:pStyle w:val="ListParagraph"/>
              <w:spacing w:after="0" w:line="240" w:lineRule="auto"/>
              <w:ind w:left="0"/>
              <w:jc w:val="both"/>
              <w:rPr>
                <w:rFonts w:ascii="Times New Roman" w:hAnsi="Times New Roman"/>
                <w:sz w:val="24"/>
                <w:szCs w:val="24"/>
              </w:rPr>
            </w:pPr>
          </w:p>
        </w:tc>
      </w:tr>
      <w:tr w:rsidR="0046419D" w14:paraId="4832FEF4" w14:textId="77777777" w:rsidTr="0046419D">
        <w:tc>
          <w:tcPr>
            <w:tcW w:w="810" w:type="dxa"/>
            <w:tcBorders>
              <w:top w:val="single" w:sz="4" w:space="0" w:color="000000"/>
              <w:left w:val="single" w:sz="4" w:space="0" w:color="000000"/>
              <w:bottom w:val="single" w:sz="4" w:space="0" w:color="000000"/>
              <w:right w:val="single" w:sz="4" w:space="0" w:color="000000"/>
            </w:tcBorders>
            <w:hideMark/>
          </w:tcPr>
          <w:p w14:paraId="7A1F2245" w14:textId="77777777" w:rsidR="0046419D" w:rsidRDefault="0046419D">
            <w:pPr>
              <w:pStyle w:val="ListParagraph"/>
              <w:spacing w:after="0" w:line="240" w:lineRule="auto"/>
              <w:ind w:left="0"/>
              <w:jc w:val="right"/>
              <w:rPr>
                <w:rFonts w:ascii="Times New Roman" w:hAnsi="Times New Roman"/>
                <w:sz w:val="24"/>
                <w:szCs w:val="24"/>
              </w:rPr>
            </w:pPr>
            <w:r>
              <w:rPr>
                <w:rFonts w:ascii="Times New Roman" w:hAnsi="Times New Roman"/>
                <w:sz w:val="24"/>
                <w:szCs w:val="24"/>
              </w:rPr>
              <w:t>c)</w:t>
            </w:r>
          </w:p>
        </w:tc>
        <w:tc>
          <w:tcPr>
            <w:tcW w:w="6306" w:type="dxa"/>
            <w:tcBorders>
              <w:top w:val="single" w:sz="4" w:space="0" w:color="000000"/>
              <w:left w:val="single" w:sz="4" w:space="0" w:color="000000"/>
              <w:bottom w:val="single" w:sz="4" w:space="0" w:color="000000"/>
              <w:right w:val="single" w:sz="4" w:space="0" w:color="000000"/>
            </w:tcBorders>
            <w:hideMark/>
          </w:tcPr>
          <w:p w14:paraId="1772B29F" w14:textId="77777777" w:rsidR="0046419D" w:rsidRDefault="0046419D">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Any other expenses(to be specified)    </w:t>
            </w:r>
          </w:p>
        </w:tc>
        <w:tc>
          <w:tcPr>
            <w:tcW w:w="1381" w:type="dxa"/>
            <w:tcBorders>
              <w:top w:val="single" w:sz="4" w:space="0" w:color="000000"/>
              <w:left w:val="single" w:sz="4" w:space="0" w:color="000000"/>
              <w:bottom w:val="single" w:sz="4" w:space="0" w:color="000000"/>
              <w:right w:val="single" w:sz="4" w:space="0" w:color="000000"/>
            </w:tcBorders>
          </w:tcPr>
          <w:p w14:paraId="263B337D" w14:textId="77777777" w:rsidR="0046419D" w:rsidRDefault="0046419D">
            <w:pPr>
              <w:pStyle w:val="ListParagraph"/>
              <w:spacing w:after="0" w:line="240" w:lineRule="auto"/>
              <w:ind w:left="0"/>
              <w:jc w:val="both"/>
              <w:rPr>
                <w:rFonts w:ascii="Times New Roman" w:hAnsi="Times New Roman"/>
                <w:sz w:val="24"/>
                <w:szCs w:val="24"/>
              </w:rPr>
            </w:pPr>
          </w:p>
        </w:tc>
      </w:tr>
      <w:tr w:rsidR="0046419D" w14:paraId="2AC32DAC" w14:textId="77777777" w:rsidTr="0046419D">
        <w:tc>
          <w:tcPr>
            <w:tcW w:w="810" w:type="dxa"/>
            <w:tcBorders>
              <w:top w:val="single" w:sz="4" w:space="0" w:color="000000"/>
              <w:left w:val="single" w:sz="4" w:space="0" w:color="000000"/>
              <w:bottom w:val="single" w:sz="4" w:space="0" w:color="000000"/>
              <w:right w:val="single" w:sz="4" w:space="0" w:color="000000"/>
            </w:tcBorders>
          </w:tcPr>
          <w:p w14:paraId="676BA77C" w14:textId="77777777" w:rsidR="0046419D" w:rsidRDefault="0046419D">
            <w:pPr>
              <w:pStyle w:val="ListParagraph"/>
              <w:spacing w:after="0" w:line="240" w:lineRule="auto"/>
              <w:ind w:left="0"/>
              <w:jc w:val="right"/>
              <w:rPr>
                <w:rFonts w:ascii="Times New Roman" w:hAnsi="Times New Roman"/>
                <w:b/>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28053FE0" w14:textId="77777777" w:rsidR="0046419D" w:rsidRDefault="0046419D">
            <w:pPr>
              <w:pStyle w:val="ListParagraph"/>
              <w:spacing w:after="0" w:line="240" w:lineRule="auto"/>
              <w:ind w:left="0"/>
              <w:jc w:val="both"/>
              <w:rPr>
                <w:rFonts w:ascii="Times New Roman" w:hAnsi="Times New Roman"/>
                <w:b/>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6C704991" w14:textId="77777777" w:rsidR="0046419D" w:rsidRDefault="0046419D">
            <w:pPr>
              <w:pStyle w:val="ListParagraph"/>
              <w:spacing w:after="0" w:line="240" w:lineRule="auto"/>
              <w:ind w:left="0"/>
              <w:jc w:val="both"/>
              <w:rPr>
                <w:rFonts w:ascii="Times New Roman" w:hAnsi="Times New Roman"/>
                <w:b/>
                <w:sz w:val="24"/>
                <w:szCs w:val="24"/>
              </w:rPr>
            </w:pPr>
          </w:p>
        </w:tc>
      </w:tr>
      <w:tr w:rsidR="0046419D" w14:paraId="52628DCC" w14:textId="77777777" w:rsidTr="0046419D">
        <w:tc>
          <w:tcPr>
            <w:tcW w:w="810" w:type="dxa"/>
            <w:tcBorders>
              <w:top w:val="single" w:sz="4" w:space="0" w:color="000000"/>
              <w:left w:val="single" w:sz="4" w:space="0" w:color="000000"/>
              <w:bottom w:val="single" w:sz="4" w:space="0" w:color="000000"/>
              <w:right w:val="single" w:sz="4" w:space="0" w:color="000000"/>
            </w:tcBorders>
            <w:hideMark/>
          </w:tcPr>
          <w:p w14:paraId="1CBBEBD7" w14:textId="77777777" w:rsidR="0046419D" w:rsidRDefault="0046419D">
            <w:pPr>
              <w:pStyle w:val="ListParagraph"/>
              <w:spacing w:after="0" w:line="240" w:lineRule="auto"/>
              <w:ind w:left="0"/>
              <w:rPr>
                <w:rFonts w:ascii="Times New Roman" w:hAnsi="Times New Roman"/>
                <w:b/>
                <w:sz w:val="24"/>
                <w:szCs w:val="24"/>
              </w:rPr>
            </w:pPr>
            <w:r>
              <w:rPr>
                <w:rFonts w:ascii="Times New Roman" w:hAnsi="Times New Roman"/>
                <w:b/>
                <w:sz w:val="24"/>
                <w:szCs w:val="24"/>
              </w:rPr>
              <w:t>B.</w:t>
            </w:r>
          </w:p>
        </w:tc>
        <w:tc>
          <w:tcPr>
            <w:tcW w:w="6306" w:type="dxa"/>
            <w:tcBorders>
              <w:top w:val="single" w:sz="4" w:space="0" w:color="000000"/>
              <w:left w:val="single" w:sz="4" w:space="0" w:color="000000"/>
              <w:bottom w:val="single" w:sz="4" w:space="0" w:color="000000"/>
              <w:right w:val="single" w:sz="4" w:space="0" w:color="000000"/>
            </w:tcBorders>
            <w:hideMark/>
          </w:tcPr>
          <w:p w14:paraId="70534E1A" w14:textId="77777777" w:rsidR="0046419D" w:rsidRDefault="0046419D">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Fixed and semi variable cost</w:t>
            </w:r>
          </w:p>
        </w:tc>
        <w:tc>
          <w:tcPr>
            <w:tcW w:w="1381" w:type="dxa"/>
            <w:tcBorders>
              <w:top w:val="single" w:sz="4" w:space="0" w:color="000000"/>
              <w:left w:val="single" w:sz="4" w:space="0" w:color="000000"/>
              <w:bottom w:val="single" w:sz="4" w:space="0" w:color="000000"/>
              <w:right w:val="single" w:sz="4" w:space="0" w:color="000000"/>
            </w:tcBorders>
          </w:tcPr>
          <w:p w14:paraId="46E821B9" w14:textId="77777777" w:rsidR="0046419D" w:rsidRDefault="0046419D">
            <w:pPr>
              <w:pStyle w:val="ListParagraph"/>
              <w:spacing w:after="0" w:line="240" w:lineRule="auto"/>
              <w:ind w:left="0"/>
              <w:jc w:val="both"/>
              <w:rPr>
                <w:rFonts w:ascii="Times New Roman" w:hAnsi="Times New Roman"/>
                <w:b/>
                <w:sz w:val="24"/>
                <w:szCs w:val="24"/>
              </w:rPr>
            </w:pPr>
          </w:p>
        </w:tc>
      </w:tr>
      <w:tr w:rsidR="0046419D" w14:paraId="6B677F6C" w14:textId="77777777" w:rsidTr="0046419D">
        <w:tc>
          <w:tcPr>
            <w:tcW w:w="810" w:type="dxa"/>
            <w:tcBorders>
              <w:top w:val="single" w:sz="4" w:space="0" w:color="000000"/>
              <w:left w:val="single" w:sz="4" w:space="0" w:color="000000"/>
              <w:bottom w:val="single" w:sz="4" w:space="0" w:color="000000"/>
              <w:right w:val="single" w:sz="4" w:space="0" w:color="000000"/>
            </w:tcBorders>
            <w:hideMark/>
          </w:tcPr>
          <w:p w14:paraId="29E6B1EA" w14:textId="77777777" w:rsidR="0046419D" w:rsidRDefault="0046419D">
            <w:pPr>
              <w:pStyle w:val="ListParagraph"/>
              <w:spacing w:after="0" w:line="240" w:lineRule="auto"/>
              <w:ind w:left="0"/>
              <w:jc w:val="both"/>
              <w:rPr>
                <w:rFonts w:ascii="Times New Roman" w:hAnsi="Times New Roman"/>
                <w:sz w:val="24"/>
                <w:szCs w:val="24"/>
              </w:rPr>
            </w:pPr>
            <w:r>
              <w:rPr>
                <w:rFonts w:ascii="Times New Roman" w:hAnsi="Times New Roman"/>
                <w:sz w:val="24"/>
                <w:szCs w:val="24"/>
              </w:rPr>
              <w:t>1</w:t>
            </w:r>
          </w:p>
        </w:tc>
        <w:tc>
          <w:tcPr>
            <w:tcW w:w="6306" w:type="dxa"/>
            <w:tcBorders>
              <w:top w:val="single" w:sz="4" w:space="0" w:color="000000"/>
              <w:left w:val="single" w:sz="4" w:space="0" w:color="000000"/>
              <w:bottom w:val="single" w:sz="4" w:space="0" w:color="000000"/>
              <w:right w:val="single" w:sz="4" w:space="0" w:color="000000"/>
            </w:tcBorders>
            <w:hideMark/>
          </w:tcPr>
          <w:p w14:paraId="12441994" w14:textId="77777777" w:rsidR="0046419D" w:rsidRDefault="0046419D">
            <w:pPr>
              <w:pStyle w:val="ListParagraph"/>
              <w:spacing w:after="0" w:line="240" w:lineRule="auto"/>
              <w:ind w:left="0"/>
              <w:jc w:val="both"/>
              <w:rPr>
                <w:rFonts w:ascii="Times New Roman" w:hAnsi="Times New Roman"/>
                <w:sz w:val="24"/>
                <w:szCs w:val="24"/>
              </w:rPr>
            </w:pPr>
            <w:r>
              <w:rPr>
                <w:rFonts w:ascii="Times New Roman" w:hAnsi="Times New Roman"/>
                <w:sz w:val="24"/>
                <w:szCs w:val="24"/>
              </w:rPr>
              <w:t>Salary and wages</w:t>
            </w:r>
          </w:p>
        </w:tc>
        <w:tc>
          <w:tcPr>
            <w:tcW w:w="1381" w:type="dxa"/>
            <w:tcBorders>
              <w:top w:val="single" w:sz="4" w:space="0" w:color="000000"/>
              <w:left w:val="single" w:sz="4" w:space="0" w:color="000000"/>
              <w:bottom w:val="single" w:sz="4" w:space="0" w:color="000000"/>
              <w:right w:val="single" w:sz="4" w:space="0" w:color="000000"/>
            </w:tcBorders>
          </w:tcPr>
          <w:p w14:paraId="599605C0" w14:textId="77777777" w:rsidR="0046419D" w:rsidRDefault="0046419D">
            <w:pPr>
              <w:pStyle w:val="ListParagraph"/>
              <w:spacing w:after="0" w:line="240" w:lineRule="auto"/>
              <w:ind w:left="0"/>
              <w:jc w:val="both"/>
              <w:rPr>
                <w:rFonts w:ascii="Times New Roman" w:hAnsi="Times New Roman"/>
                <w:sz w:val="24"/>
                <w:szCs w:val="24"/>
              </w:rPr>
            </w:pPr>
          </w:p>
        </w:tc>
      </w:tr>
      <w:tr w:rsidR="0046419D" w14:paraId="14DD6DE9" w14:textId="77777777" w:rsidTr="0046419D">
        <w:tc>
          <w:tcPr>
            <w:tcW w:w="810" w:type="dxa"/>
            <w:tcBorders>
              <w:top w:val="single" w:sz="4" w:space="0" w:color="000000"/>
              <w:left w:val="single" w:sz="4" w:space="0" w:color="000000"/>
              <w:bottom w:val="single" w:sz="4" w:space="0" w:color="000000"/>
              <w:right w:val="single" w:sz="4" w:space="0" w:color="000000"/>
            </w:tcBorders>
            <w:hideMark/>
          </w:tcPr>
          <w:p w14:paraId="7C9048EB" w14:textId="77777777" w:rsidR="0046419D" w:rsidRDefault="0046419D">
            <w:pPr>
              <w:pStyle w:val="ListParagraph"/>
              <w:spacing w:after="0" w:line="240" w:lineRule="auto"/>
              <w:ind w:left="0"/>
              <w:jc w:val="both"/>
              <w:rPr>
                <w:rFonts w:ascii="Times New Roman" w:hAnsi="Times New Roman"/>
                <w:sz w:val="24"/>
                <w:szCs w:val="24"/>
              </w:rPr>
            </w:pPr>
            <w:r>
              <w:rPr>
                <w:rFonts w:ascii="Times New Roman" w:hAnsi="Times New Roman"/>
                <w:sz w:val="24"/>
                <w:szCs w:val="24"/>
              </w:rPr>
              <w:t>2</w:t>
            </w:r>
          </w:p>
        </w:tc>
        <w:tc>
          <w:tcPr>
            <w:tcW w:w="6306" w:type="dxa"/>
            <w:tcBorders>
              <w:top w:val="single" w:sz="4" w:space="0" w:color="000000"/>
              <w:left w:val="single" w:sz="4" w:space="0" w:color="000000"/>
              <w:bottom w:val="single" w:sz="4" w:space="0" w:color="000000"/>
              <w:right w:val="single" w:sz="4" w:space="0" w:color="000000"/>
            </w:tcBorders>
            <w:hideMark/>
          </w:tcPr>
          <w:p w14:paraId="464A54C9" w14:textId="77777777" w:rsidR="0046419D" w:rsidRDefault="0046419D">
            <w:pPr>
              <w:pStyle w:val="ListParagraph"/>
              <w:spacing w:after="0" w:line="240" w:lineRule="auto"/>
              <w:ind w:left="0"/>
              <w:jc w:val="both"/>
              <w:rPr>
                <w:rFonts w:ascii="Times New Roman" w:hAnsi="Times New Roman"/>
                <w:sz w:val="24"/>
                <w:szCs w:val="24"/>
              </w:rPr>
            </w:pPr>
            <w:r>
              <w:rPr>
                <w:rFonts w:ascii="Times New Roman" w:hAnsi="Times New Roman"/>
                <w:sz w:val="24"/>
                <w:szCs w:val="24"/>
              </w:rPr>
              <w:t>General administration</w:t>
            </w:r>
          </w:p>
        </w:tc>
        <w:tc>
          <w:tcPr>
            <w:tcW w:w="1381" w:type="dxa"/>
            <w:tcBorders>
              <w:top w:val="single" w:sz="4" w:space="0" w:color="000000"/>
              <w:left w:val="single" w:sz="4" w:space="0" w:color="000000"/>
              <w:bottom w:val="single" w:sz="4" w:space="0" w:color="000000"/>
              <w:right w:val="single" w:sz="4" w:space="0" w:color="000000"/>
            </w:tcBorders>
          </w:tcPr>
          <w:p w14:paraId="2CA36EC6" w14:textId="77777777" w:rsidR="0046419D" w:rsidRDefault="0046419D">
            <w:pPr>
              <w:pStyle w:val="ListParagraph"/>
              <w:spacing w:after="0" w:line="240" w:lineRule="auto"/>
              <w:ind w:left="0"/>
              <w:jc w:val="both"/>
              <w:rPr>
                <w:rFonts w:ascii="Times New Roman" w:hAnsi="Times New Roman"/>
                <w:sz w:val="24"/>
                <w:szCs w:val="24"/>
              </w:rPr>
            </w:pPr>
          </w:p>
        </w:tc>
      </w:tr>
      <w:tr w:rsidR="0046419D" w14:paraId="4ED6FA44" w14:textId="77777777" w:rsidTr="0046419D">
        <w:tc>
          <w:tcPr>
            <w:tcW w:w="810" w:type="dxa"/>
            <w:tcBorders>
              <w:top w:val="single" w:sz="4" w:space="0" w:color="000000"/>
              <w:left w:val="single" w:sz="4" w:space="0" w:color="000000"/>
              <w:bottom w:val="single" w:sz="4" w:space="0" w:color="000000"/>
              <w:right w:val="single" w:sz="4" w:space="0" w:color="000000"/>
            </w:tcBorders>
            <w:hideMark/>
          </w:tcPr>
          <w:p w14:paraId="0DCE3E2B" w14:textId="77777777" w:rsidR="0046419D" w:rsidRDefault="0046419D">
            <w:pPr>
              <w:pStyle w:val="ListParagraph"/>
              <w:spacing w:after="0" w:line="240" w:lineRule="auto"/>
              <w:ind w:left="0"/>
              <w:jc w:val="both"/>
              <w:rPr>
                <w:rFonts w:ascii="Times New Roman" w:hAnsi="Times New Roman"/>
                <w:sz w:val="24"/>
                <w:szCs w:val="24"/>
              </w:rPr>
            </w:pPr>
            <w:r>
              <w:rPr>
                <w:rFonts w:ascii="Times New Roman" w:hAnsi="Times New Roman"/>
                <w:sz w:val="24"/>
                <w:szCs w:val="24"/>
              </w:rPr>
              <w:t>3</w:t>
            </w:r>
          </w:p>
        </w:tc>
        <w:tc>
          <w:tcPr>
            <w:tcW w:w="6306" w:type="dxa"/>
            <w:tcBorders>
              <w:top w:val="single" w:sz="4" w:space="0" w:color="000000"/>
              <w:left w:val="single" w:sz="4" w:space="0" w:color="000000"/>
              <w:bottom w:val="single" w:sz="4" w:space="0" w:color="000000"/>
              <w:right w:val="single" w:sz="4" w:space="0" w:color="000000"/>
            </w:tcBorders>
            <w:hideMark/>
          </w:tcPr>
          <w:p w14:paraId="3C33A5C7" w14:textId="77777777" w:rsidR="0046419D" w:rsidRDefault="0046419D">
            <w:pPr>
              <w:pStyle w:val="ListParagraph"/>
              <w:spacing w:after="0" w:line="240" w:lineRule="auto"/>
              <w:ind w:left="0"/>
              <w:jc w:val="both"/>
              <w:rPr>
                <w:rFonts w:ascii="Times New Roman" w:hAnsi="Times New Roman"/>
                <w:sz w:val="24"/>
                <w:szCs w:val="24"/>
              </w:rPr>
            </w:pPr>
            <w:r>
              <w:rPr>
                <w:rFonts w:ascii="Times New Roman" w:hAnsi="Times New Roman"/>
                <w:sz w:val="24"/>
                <w:szCs w:val="24"/>
              </w:rPr>
              <w:t>Repairs and maintenance</w:t>
            </w:r>
          </w:p>
        </w:tc>
        <w:tc>
          <w:tcPr>
            <w:tcW w:w="1381" w:type="dxa"/>
            <w:tcBorders>
              <w:top w:val="single" w:sz="4" w:space="0" w:color="000000"/>
              <w:left w:val="single" w:sz="4" w:space="0" w:color="000000"/>
              <w:bottom w:val="single" w:sz="4" w:space="0" w:color="000000"/>
              <w:right w:val="single" w:sz="4" w:space="0" w:color="000000"/>
            </w:tcBorders>
          </w:tcPr>
          <w:p w14:paraId="246B98F0" w14:textId="77777777" w:rsidR="0046419D" w:rsidRDefault="0046419D">
            <w:pPr>
              <w:pStyle w:val="ListParagraph"/>
              <w:spacing w:after="0" w:line="240" w:lineRule="auto"/>
              <w:ind w:left="0"/>
              <w:jc w:val="both"/>
              <w:rPr>
                <w:rFonts w:ascii="Times New Roman" w:hAnsi="Times New Roman"/>
                <w:sz w:val="24"/>
                <w:szCs w:val="24"/>
              </w:rPr>
            </w:pPr>
          </w:p>
        </w:tc>
      </w:tr>
      <w:tr w:rsidR="0046419D" w14:paraId="351EC2B9" w14:textId="77777777" w:rsidTr="0046419D">
        <w:tc>
          <w:tcPr>
            <w:tcW w:w="810" w:type="dxa"/>
            <w:tcBorders>
              <w:top w:val="single" w:sz="4" w:space="0" w:color="000000"/>
              <w:left w:val="single" w:sz="4" w:space="0" w:color="000000"/>
              <w:bottom w:val="single" w:sz="4" w:space="0" w:color="000000"/>
              <w:right w:val="single" w:sz="4" w:space="0" w:color="000000"/>
            </w:tcBorders>
            <w:hideMark/>
          </w:tcPr>
          <w:p w14:paraId="284BDCB2" w14:textId="77777777" w:rsidR="0046419D" w:rsidRDefault="0046419D">
            <w:pPr>
              <w:pStyle w:val="ListParagraph"/>
              <w:spacing w:after="0" w:line="240" w:lineRule="auto"/>
              <w:ind w:left="0"/>
              <w:jc w:val="both"/>
              <w:rPr>
                <w:rFonts w:ascii="Times New Roman" w:hAnsi="Times New Roman"/>
                <w:sz w:val="24"/>
                <w:szCs w:val="24"/>
              </w:rPr>
            </w:pPr>
            <w:r>
              <w:rPr>
                <w:rFonts w:ascii="Times New Roman" w:hAnsi="Times New Roman"/>
                <w:sz w:val="24"/>
                <w:szCs w:val="24"/>
              </w:rPr>
              <w:t>4</w:t>
            </w:r>
          </w:p>
        </w:tc>
        <w:tc>
          <w:tcPr>
            <w:tcW w:w="6306" w:type="dxa"/>
            <w:tcBorders>
              <w:top w:val="single" w:sz="4" w:space="0" w:color="000000"/>
              <w:left w:val="single" w:sz="4" w:space="0" w:color="000000"/>
              <w:bottom w:val="single" w:sz="4" w:space="0" w:color="000000"/>
              <w:right w:val="single" w:sz="4" w:space="0" w:color="000000"/>
            </w:tcBorders>
            <w:hideMark/>
          </w:tcPr>
          <w:p w14:paraId="015E51EA" w14:textId="77777777" w:rsidR="0046419D" w:rsidRDefault="0046419D">
            <w:pPr>
              <w:pStyle w:val="ListParagraph"/>
              <w:spacing w:after="0" w:line="240" w:lineRule="auto"/>
              <w:ind w:left="0"/>
              <w:jc w:val="both"/>
              <w:rPr>
                <w:rFonts w:ascii="Times New Roman" w:hAnsi="Times New Roman"/>
                <w:sz w:val="24"/>
                <w:szCs w:val="24"/>
              </w:rPr>
            </w:pPr>
            <w:r>
              <w:rPr>
                <w:rFonts w:ascii="Times New Roman" w:hAnsi="Times New Roman"/>
                <w:sz w:val="24"/>
                <w:szCs w:val="24"/>
              </w:rPr>
              <w:t>Any other expenses ( to be specified)</w:t>
            </w:r>
            <w:r>
              <w:rPr>
                <w:rFonts w:ascii="Times New Roman" w:hAnsi="Times New Roman"/>
                <w:sz w:val="24"/>
                <w:szCs w:val="24"/>
              </w:rPr>
              <w:tab/>
              <w:t>(£)</w:t>
            </w:r>
          </w:p>
        </w:tc>
        <w:tc>
          <w:tcPr>
            <w:tcW w:w="1381" w:type="dxa"/>
            <w:tcBorders>
              <w:top w:val="single" w:sz="4" w:space="0" w:color="000000"/>
              <w:left w:val="single" w:sz="4" w:space="0" w:color="000000"/>
              <w:bottom w:val="single" w:sz="4" w:space="0" w:color="000000"/>
              <w:right w:val="single" w:sz="4" w:space="0" w:color="000000"/>
            </w:tcBorders>
          </w:tcPr>
          <w:p w14:paraId="1A7928CB" w14:textId="77777777" w:rsidR="0046419D" w:rsidRDefault="0046419D">
            <w:pPr>
              <w:pStyle w:val="ListParagraph"/>
              <w:spacing w:after="0" w:line="240" w:lineRule="auto"/>
              <w:ind w:left="0"/>
              <w:jc w:val="both"/>
              <w:rPr>
                <w:rFonts w:ascii="Times New Roman" w:hAnsi="Times New Roman"/>
                <w:sz w:val="24"/>
                <w:szCs w:val="24"/>
              </w:rPr>
            </w:pPr>
          </w:p>
        </w:tc>
      </w:tr>
      <w:tr w:rsidR="0046419D" w14:paraId="6A1B0AB6" w14:textId="77777777" w:rsidTr="0046419D">
        <w:tc>
          <w:tcPr>
            <w:tcW w:w="810" w:type="dxa"/>
            <w:tcBorders>
              <w:top w:val="single" w:sz="4" w:space="0" w:color="000000"/>
              <w:left w:val="single" w:sz="4" w:space="0" w:color="000000"/>
              <w:bottom w:val="single" w:sz="4" w:space="0" w:color="000000"/>
              <w:right w:val="single" w:sz="4" w:space="0" w:color="000000"/>
            </w:tcBorders>
          </w:tcPr>
          <w:p w14:paraId="7821036A" w14:textId="77777777" w:rsidR="0046419D" w:rsidRDefault="0046419D">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258CF7A7" w14:textId="77777777" w:rsidR="0046419D" w:rsidRDefault="0046419D">
            <w:pPr>
              <w:pStyle w:val="ListParagraph"/>
              <w:spacing w:after="0" w:line="240" w:lineRule="auto"/>
              <w:ind w:left="0"/>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2C058062" w14:textId="77777777" w:rsidR="0046419D" w:rsidRDefault="0046419D">
            <w:pPr>
              <w:pStyle w:val="ListParagraph"/>
              <w:spacing w:after="0" w:line="240" w:lineRule="auto"/>
              <w:ind w:left="0"/>
              <w:jc w:val="both"/>
              <w:rPr>
                <w:rFonts w:ascii="Times New Roman" w:hAnsi="Times New Roman"/>
                <w:sz w:val="24"/>
                <w:szCs w:val="24"/>
              </w:rPr>
            </w:pPr>
          </w:p>
        </w:tc>
      </w:tr>
      <w:tr w:rsidR="0046419D" w14:paraId="1081C83A" w14:textId="77777777" w:rsidTr="0046419D">
        <w:tc>
          <w:tcPr>
            <w:tcW w:w="810" w:type="dxa"/>
            <w:tcBorders>
              <w:top w:val="single" w:sz="4" w:space="0" w:color="000000"/>
              <w:left w:val="single" w:sz="4" w:space="0" w:color="000000"/>
              <w:bottom w:val="single" w:sz="4" w:space="0" w:color="000000"/>
              <w:right w:val="single" w:sz="4" w:space="0" w:color="000000"/>
            </w:tcBorders>
            <w:hideMark/>
          </w:tcPr>
          <w:p w14:paraId="2A76E387" w14:textId="77777777" w:rsidR="0046419D" w:rsidRDefault="0046419D">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C.</w:t>
            </w:r>
          </w:p>
        </w:tc>
        <w:tc>
          <w:tcPr>
            <w:tcW w:w="6306" w:type="dxa"/>
            <w:tcBorders>
              <w:top w:val="single" w:sz="4" w:space="0" w:color="000000"/>
              <w:left w:val="single" w:sz="4" w:space="0" w:color="000000"/>
              <w:bottom w:val="single" w:sz="4" w:space="0" w:color="000000"/>
              <w:right w:val="single" w:sz="4" w:space="0" w:color="000000"/>
            </w:tcBorders>
            <w:hideMark/>
          </w:tcPr>
          <w:p w14:paraId="2E036BBD" w14:textId="77777777" w:rsidR="0046419D" w:rsidRDefault="0046419D">
            <w:pPr>
              <w:pStyle w:val="ListParagraph"/>
              <w:spacing w:after="0" w:line="240" w:lineRule="auto"/>
              <w:ind w:left="0"/>
              <w:jc w:val="both"/>
              <w:rPr>
                <w:rFonts w:ascii="Times New Roman" w:hAnsi="Times New Roman"/>
                <w:sz w:val="24"/>
                <w:szCs w:val="24"/>
              </w:rPr>
            </w:pPr>
            <w:r>
              <w:rPr>
                <w:rFonts w:ascii="Times New Roman" w:hAnsi="Times New Roman"/>
                <w:b/>
                <w:sz w:val="24"/>
                <w:szCs w:val="24"/>
              </w:rPr>
              <w:t>Insurance</w:t>
            </w:r>
            <w:r>
              <w:rPr>
                <w:rFonts w:ascii="Times New Roman" w:hAnsi="Times New Roman"/>
                <w:sz w:val="24"/>
                <w:szCs w:val="24"/>
              </w:rPr>
              <w:t xml:space="preserve">                                              </w:t>
            </w:r>
            <w:r>
              <w:rPr>
                <w:rFonts w:ascii="Times New Roman" w:hAnsi="Times New Roman"/>
                <w:sz w:val="24"/>
                <w:szCs w:val="24"/>
              </w:rPr>
              <w:tab/>
              <w:t>(%)</w:t>
            </w:r>
          </w:p>
        </w:tc>
        <w:tc>
          <w:tcPr>
            <w:tcW w:w="1381" w:type="dxa"/>
            <w:tcBorders>
              <w:top w:val="single" w:sz="4" w:space="0" w:color="000000"/>
              <w:left w:val="single" w:sz="4" w:space="0" w:color="000000"/>
              <w:bottom w:val="single" w:sz="4" w:space="0" w:color="000000"/>
              <w:right w:val="single" w:sz="4" w:space="0" w:color="000000"/>
            </w:tcBorders>
          </w:tcPr>
          <w:p w14:paraId="54490641" w14:textId="77777777" w:rsidR="0046419D" w:rsidRDefault="0046419D">
            <w:pPr>
              <w:pStyle w:val="ListParagraph"/>
              <w:spacing w:after="0" w:line="240" w:lineRule="auto"/>
              <w:ind w:left="0"/>
              <w:jc w:val="both"/>
              <w:rPr>
                <w:rFonts w:ascii="Times New Roman" w:hAnsi="Times New Roman"/>
                <w:sz w:val="24"/>
                <w:szCs w:val="24"/>
              </w:rPr>
            </w:pPr>
          </w:p>
        </w:tc>
      </w:tr>
      <w:tr w:rsidR="0046419D" w14:paraId="0E774F0F" w14:textId="77777777" w:rsidTr="0046419D">
        <w:tc>
          <w:tcPr>
            <w:tcW w:w="810" w:type="dxa"/>
            <w:tcBorders>
              <w:top w:val="single" w:sz="4" w:space="0" w:color="000000"/>
              <w:left w:val="single" w:sz="4" w:space="0" w:color="000000"/>
              <w:bottom w:val="single" w:sz="4" w:space="0" w:color="000000"/>
              <w:right w:val="single" w:sz="4" w:space="0" w:color="000000"/>
            </w:tcBorders>
          </w:tcPr>
          <w:p w14:paraId="5DEB2007" w14:textId="77777777" w:rsidR="0046419D" w:rsidRDefault="0046419D">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hideMark/>
          </w:tcPr>
          <w:p w14:paraId="203886E9" w14:textId="77777777" w:rsidR="0046419D" w:rsidRDefault="0046419D">
            <w:pPr>
              <w:pStyle w:val="ListParagraph"/>
              <w:spacing w:after="0" w:line="240" w:lineRule="auto"/>
              <w:ind w:left="0"/>
              <w:jc w:val="right"/>
              <w:rPr>
                <w:rFonts w:ascii="Times New Roman" w:hAnsi="Times New Roman"/>
                <w:b/>
                <w:sz w:val="24"/>
                <w:szCs w:val="24"/>
              </w:rPr>
            </w:pPr>
            <w:r>
              <w:rPr>
                <w:rFonts w:ascii="Times New Roman" w:hAnsi="Times New Roman"/>
                <w:b/>
                <w:sz w:val="24"/>
                <w:szCs w:val="24"/>
              </w:rPr>
              <w:t>Total (A+B+C)</w:t>
            </w:r>
          </w:p>
        </w:tc>
        <w:tc>
          <w:tcPr>
            <w:tcW w:w="1381" w:type="dxa"/>
            <w:tcBorders>
              <w:top w:val="single" w:sz="4" w:space="0" w:color="000000"/>
              <w:left w:val="single" w:sz="4" w:space="0" w:color="000000"/>
              <w:bottom w:val="single" w:sz="4" w:space="0" w:color="000000"/>
              <w:right w:val="single" w:sz="4" w:space="0" w:color="000000"/>
            </w:tcBorders>
          </w:tcPr>
          <w:p w14:paraId="339C4E5F" w14:textId="77777777" w:rsidR="0046419D" w:rsidRDefault="0046419D">
            <w:pPr>
              <w:pStyle w:val="ListParagraph"/>
              <w:spacing w:after="0" w:line="240" w:lineRule="auto"/>
              <w:ind w:left="0"/>
              <w:jc w:val="both"/>
              <w:rPr>
                <w:rFonts w:ascii="Times New Roman" w:hAnsi="Times New Roman"/>
                <w:sz w:val="24"/>
                <w:szCs w:val="24"/>
              </w:rPr>
            </w:pPr>
          </w:p>
        </w:tc>
      </w:tr>
      <w:tr w:rsidR="0046419D" w14:paraId="050308E7" w14:textId="77777777" w:rsidTr="0046419D">
        <w:tc>
          <w:tcPr>
            <w:tcW w:w="810" w:type="dxa"/>
            <w:tcBorders>
              <w:top w:val="single" w:sz="4" w:space="0" w:color="000000"/>
              <w:left w:val="single" w:sz="4" w:space="0" w:color="000000"/>
              <w:bottom w:val="single" w:sz="4" w:space="0" w:color="000000"/>
              <w:right w:val="single" w:sz="4" w:space="0" w:color="000000"/>
            </w:tcBorders>
          </w:tcPr>
          <w:p w14:paraId="12209CF0" w14:textId="77777777" w:rsidR="0046419D" w:rsidRDefault="0046419D">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0831564B" w14:textId="77777777" w:rsidR="0046419D" w:rsidRDefault="0046419D">
            <w:pPr>
              <w:pStyle w:val="ListParagraph"/>
              <w:spacing w:after="0" w:line="240" w:lineRule="auto"/>
              <w:ind w:left="0"/>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67C82A13" w14:textId="77777777" w:rsidR="0046419D" w:rsidRDefault="0046419D">
            <w:pPr>
              <w:pStyle w:val="ListParagraph"/>
              <w:spacing w:after="0" w:line="240" w:lineRule="auto"/>
              <w:ind w:left="0"/>
              <w:jc w:val="both"/>
              <w:rPr>
                <w:rFonts w:ascii="Times New Roman" w:hAnsi="Times New Roman"/>
                <w:sz w:val="24"/>
                <w:szCs w:val="24"/>
              </w:rPr>
            </w:pPr>
          </w:p>
        </w:tc>
      </w:tr>
      <w:tr w:rsidR="0046419D" w14:paraId="25F8DE14" w14:textId="77777777" w:rsidTr="0046419D">
        <w:tc>
          <w:tcPr>
            <w:tcW w:w="810" w:type="dxa"/>
            <w:tcBorders>
              <w:top w:val="single" w:sz="4" w:space="0" w:color="000000"/>
              <w:left w:val="single" w:sz="4" w:space="0" w:color="000000"/>
              <w:bottom w:val="single" w:sz="4" w:space="0" w:color="000000"/>
              <w:right w:val="single" w:sz="4" w:space="0" w:color="000000"/>
            </w:tcBorders>
          </w:tcPr>
          <w:p w14:paraId="60792BE8" w14:textId="77777777" w:rsidR="0046419D" w:rsidRDefault="0046419D">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239640A5" w14:textId="77777777" w:rsidR="0046419D" w:rsidRDefault="0046419D">
            <w:pPr>
              <w:pStyle w:val="ListParagraph"/>
              <w:spacing w:after="0" w:line="240" w:lineRule="auto"/>
              <w:ind w:left="0"/>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563AB9DB" w14:textId="77777777" w:rsidR="0046419D" w:rsidRDefault="0046419D">
            <w:pPr>
              <w:pStyle w:val="ListParagraph"/>
              <w:spacing w:after="0" w:line="240" w:lineRule="auto"/>
              <w:ind w:left="0"/>
              <w:jc w:val="both"/>
              <w:rPr>
                <w:rFonts w:ascii="Times New Roman" w:hAnsi="Times New Roman"/>
                <w:sz w:val="24"/>
                <w:szCs w:val="24"/>
              </w:rPr>
            </w:pPr>
          </w:p>
        </w:tc>
      </w:tr>
    </w:tbl>
    <w:p w14:paraId="576C5EBC" w14:textId="77777777" w:rsidR="0046419D" w:rsidRDefault="0046419D" w:rsidP="0046419D">
      <w:pPr>
        <w:jc w:val="both"/>
        <w:rPr>
          <w:rFonts w:ascii="Times New Roman" w:hAnsi="Times New Roman"/>
          <w:sz w:val="24"/>
          <w:szCs w:val="24"/>
        </w:rPr>
      </w:pPr>
      <w:r>
        <w:rPr>
          <w:rFonts w:ascii="Times New Roman" w:hAnsi="Times New Roman"/>
          <w:sz w:val="24"/>
          <w:szCs w:val="24"/>
        </w:rPr>
        <w:t>(*) Break-up of purchased power (over fixed charge &amp; variable charge) &amp; and own generation to be provided.</w:t>
      </w:r>
    </w:p>
    <w:p w14:paraId="737B3859" w14:textId="77777777" w:rsidR="0046419D" w:rsidRDefault="0046419D" w:rsidP="0046419D">
      <w:pPr>
        <w:jc w:val="both"/>
        <w:rPr>
          <w:rFonts w:ascii="Times New Roman" w:hAnsi="Times New Roman"/>
          <w:sz w:val="24"/>
          <w:szCs w:val="24"/>
        </w:rPr>
      </w:pPr>
      <w:r>
        <w:rPr>
          <w:rFonts w:ascii="Times New Roman" w:hAnsi="Times New Roman"/>
          <w:sz w:val="24"/>
          <w:szCs w:val="24"/>
        </w:rPr>
        <w:t>($) Break –up over routine &amp; turn around as well as function-wise over electrical, civil, mechanical, etc. to be provided.</w:t>
      </w:r>
    </w:p>
    <w:p w14:paraId="592D974E" w14:textId="77777777" w:rsidR="0046419D" w:rsidRDefault="0046419D" w:rsidP="0046419D">
      <w:pPr>
        <w:jc w:val="both"/>
        <w:rPr>
          <w:rFonts w:ascii="Times New Roman" w:hAnsi="Times New Roman"/>
          <w:sz w:val="24"/>
          <w:szCs w:val="24"/>
        </w:rPr>
      </w:pPr>
      <w:r>
        <w:rPr>
          <w:rFonts w:ascii="Times New Roman" w:hAnsi="Times New Roman"/>
          <w:sz w:val="24"/>
          <w:szCs w:val="24"/>
        </w:rPr>
        <w:t>(£) Basis of direct &amp; indirect administrative expenses (along with basis of allocation to be provided).</w:t>
      </w:r>
    </w:p>
    <w:p w14:paraId="4512779B" w14:textId="77777777" w:rsidR="0046419D" w:rsidRDefault="0046419D" w:rsidP="0046419D">
      <w:pPr>
        <w:jc w:val="both"/>
        <w:rPr>
          <w:rFonts w:ascii="Times New Roman" w:hAnsi="Times New Roman"/>
          <w:sz w:val="24"/>
          <w:szCs w:val="24"/>
        </w:rPr>
      </w:pPr>
      <w:r>
        <w:rPr>
          <w:rFonts w:ascii="Times New Roman" w:hAnsi="Times New Roman"/>
          <w:sz w:val="24"/>
          <w:szCs w:val="24"/>
        </w:rPr>
        <w:t>(%) Break-up of premium on loss of profit policy, facilities &amp; line-fill quantity to be provided.</w:t>
      </w:r>
    </w:p>
    <w:p w14:paraId="70836134" w14:textId="77777777" w:rsidR="0046419D" w:rsidRDefault="0046419D" w:rsidP="0046419D">
      <w:pPr>
        <w:rPr>
          <w:rFonts w:ascii="Times New Roman" w:hAnsi="Times New Roman"/>
          <w:b/>
          <w:sz w:val="24"/>
          <w:szCs w:val="24"/>
        </w:rPr>
      </w:pPr>
      <w:r>
        <w:rPr>
          <w:rFonts w:ascii="Times New Roman" w:hAnsi="Times New Roman"/>
          <w:b/>
          <w:sz w:val="24"/>
          <w:szCs w:val="24"/>
        </w:rPr>
        <w:t>Note:</w:t>
      </w:r>
    </w:p>
    <w:p w14:paraId="7B34F74E" w14:textId="77777777" w:rsidR="0046419D" w:rsidRDefault="0046419D" w:rsidP="0046419D">
      <w:pPr>
        <w:pStyle w:val="ListParagraph"/>
        <w:numPr>
          <w:ilvl w:val="0"/>
          <w:numId w:val="40"/>
        </w:numPr>
        <w:jc w:val="both"/>
        <w:rPr>
          <w:rFonts w:ascii="Times New Roman" w:hAnsi="Times New Roman"/>
          <w:sz w:val="24"/>
          <w:szCs w:val="24"/>
        </w:rPr>
      </w:pPr>
      <w:r>
        <w:rPr>
          <w:rFonts w:ascii="Times New Roman" w:hAnsi="Times New Roman"/>
          <w:sz w:val="24"/>
          <w:szCs w:val="24"/>
        </w:rPr>
        <w:t>For each items of operating cost, detailed assumptions and working to be attached.</w:t>
      </w:r>
    </w:p>
    <w:p w14:paraId="3A006F6F" w14:textId="77777777" w:rsidR="0046419D" w:rsidRDefault="0046419D" w:rsidP="0046419D">
      <w:pPr>
        <w:pStyle w:val="ListParagraph"/>
        <w:numPr>
          <w:ilvl w:val="0"/>
          <w:numId w:val="40"/>
        </w:numPr>
        <w:jc w:val="both"/>
        <w:rPr>
          <w:rFonts w:ascii="Times New Roman" w:hAnsi="Times New Roman"/>
          <w:sz w:val="24"/>
          <w:szCs w:val="24"/>
        </w:rPr>
      </w:pPr>
      <w:r>
        <w:rPr>
          <w:rFonts w:ascii="Times New Roman" w:hAnsi="Times New Roman"/>
          <w:sz w:val="24"/>
          <w:szCs w:val="24"/>
        </w:rPr>
        <w:t>For common overheads, complete basis of appointment and allocation of costs to be provided.</w:t>
      </w:r>
    </w:p>
    <w:p w14:paraId="3DBFD828" w14:textId="77777777" w:rsidR="0046419D" w:rsidRDefault="0046419D" w:rsidP="0046419D">
      <w:pPr>
        <w:pStyle w:val="ListParagraph"/>
        <w:numPr>
          <w:ilvl w:val="0"/>
          <w:numId w:val="39"/>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lastRenderedPageBreak/>
        <w:t>Project implementation schedule to be given along with  break up of expenditure for each year.</w:t>
      </w:r>
    </w:p>
    <w:p w14:paraId="03D4406A" w14:textId="77777777" w:rsidR="0046419D" w:rsidRDefault="0046419D" w:rsidP="0046419D">
      <w:pPr>
        <w:pStyle w:val="ListParagraph"/>
        <w:numPr>
          <w:ilvl w:val="0"/>
          <w:numId w:val="39"/>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Loan schedule to be provided for each type of loan interest rates, repayments etc.</w:t>
      </w:r>
    </w:p>
    <w:p w14:paraId="00B7D9BC" w14:textId="77777777" w:rsidR="0046419D" w:rsidRDefault="0046419D" w:rsidP="0046419D">
      <w:pPr>
        <w:pStyle w:val="ListParagraph"/>
        <w:numPr>
          <w:ilvl w:val="0"/>
          <w:numId w:val="39"/>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Depreciation schedule as per the Companies Act and Income Tax Act should be provided.</w:t>
      </w:r>
    </w:p>
    <w:p w14:paraId="2828AFC1" w14:textId="77777777" w:rsidR="0046419D" w:rsidRDefault="0046419D" w:rsidP="0046419D">
      <w:pPr>
        <w:pStyle w:val="ListParagraph"/>
        <w:numPr>
          <w:ilvl w:val="0"/>
          <w:numId w:val="39"/>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Section-wise capacity of the natural gas pipeline along with length of each section.</w:t>
      </w:r>
    </w:p>
    <w:p w14:paraId="3BEB4A45" w14:textId="77777777" w:rsidR="0046419D" w:rsidRDefault="0046419D" w:rsidP="0046419D">
      <w:pPr>
        <w:pStyle w:val="ListParagraph"/>
        <w:numPr>
          <w:ilvl w:val="0"/>
          <w:numId w:val="39"/>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Pipeline design capacity and rated capacity of compressors to be provided.</w:t>
      </w:r>
    </w:p>
    <w:p w14:paraId="4C8CFF29" w14:textId="77777777" w:rsidR="0046419D" w:rsidRDefault="0046419D" w:rsidP="0046419D">
      <w:pPr>
        <w:pStyle w:val="ListParagraph"/>
        <w:numPr>
          <w:ilvl w:val="0"/>
          <w:numId w:val="39"/>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Capacity utilization proposed and the basis to be provided.</w:t>
      </w:r>
    </w:p>
    <w:p w14:paraId="5825B1FE" w14:textId="77777777" w:rsidR="0046419D" w:rsidRDefault="0046419D" w:rsidP="0046419D">
      <w:pPr>
        <w:pStyle w:val="ListParagraph"/>
        <w:numPr>
          <w:ilvl w:val="0"/>
          <w:numId w:val="39"/>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Implementation period of project in phases to be  provided.</w:t>
      </w:r>
    </w:p>
    <w:p w14:paraId="392A3EE8" w14:textId="77777777" w:rsidR="0046419D" w:rsidRDefault="0046419D" w:rsidP="0046419D">
      <w:pPr>
        <w:pStyle w:val="ListParagraph"/>
        <w:numPr>
          <w:ilvl w:val="0"/>
          <w:numId w:val="39"/>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Economic life of the project.</w:t>
      </w:r>
    </w:p>
    <w:p w14:paraId="24BC17C2" w14:textId="77777777" w:rsidR="0046419D" w:rsidRDefault="0046419D" w:rsidP="0046419D">
      <w:pPr>
        <w:pStyle w:val="ListParagraph"/>
        <w:numPr>
          <w:ilvl w:val="0"/>
          <w:numId w:val="39"/>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Applicable income tax rates and the exemption, if any available under the income Tax Act, 1961 to be provided.</w:t>
      </w:r>
    </w:p>
    <w:p w14:paraId="5EE84045" w14:textId="77777777" w:rsidR="0046419D" w:rsidRDefault="0046419D" w:rsidP="0046419D">
      <w:pPr>
        <w:pStyle w:val="ListParagraph"/>
        <w:numPr>
          <w:ilvl w:val="0"/>
          <w:numId w:val="39"/>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Details of volumes of natural gas estimated to be transported in the natural gas pipeline over the economic life along with copies of the contracts for booking pipeline capacity to be provided in following format:</w:t>
      </w:r>
    </w:p>
    <w:p w14:paraId="0EF68C42" w14:textId="77777777" w:rsidR="0046419D" w:rsidRDefault="0046419D" w:rsidP="0046419D">
      <w:pPr>
        <w:pStyle w:val="ListParagraph"/>
        <w:tabs>
          <w:tab w:val="left" w:pos="1620"/>
        </w:tabs>
        <w:spacing w:after="0" w:line="240" w:lineRule="auto"/>
        <w:ind w:left="1062"/>
        <w:jc w:val="right"/>
        <w:rPr>
          <w:rFonts w:ascii="Times New Roman" w:hAnsi="Times New Roman"/>
          <w:b/>
          <w:sz w:val="24"/>
          <w:szCs w:val="24"/>
        </w:rPr>
      </w:pPr>
      <w:r>
        <w:rPr>
          <w:rFonts w:ascii="Times New Roman" w:hAnsi="Times New Roman"/>
          <w:b/>
          <w:sz w:val="24"/>
          <w:szCs w:val="24"/>
        </w:rPr>
        <w:t>(MMSCMD)</w:t>
      </w:r>
    </w:p>
    <w:p w14:paraId="236F76C0" w14:textId="77777777" w:rsidR="0046419D" w:rsidRDefault="0046419D" w:rsidP="0046419D">
      <w:pPr>
        <w:pStyle w:val="ListParagraph"/>
        <w:tabs>
          <w:tab w:val="left" w:pos="1620"/>
        </w:tabs>
        <w:spacing w:after="0" w:line="240" w:lineRule="auto"/>
        <w:ind w:left="1062"/>
        <w:jc w:val="right"/>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9"/>
        <w:gridCol w:w="857"/>
        <w:gridCol w:w="857"/>
        <w:gridCol w:w="880"/>
        <w:gridCol w:w="1006"/>
        <w:gridCol w:w="962"/>
        <w:gridCol w:w="1252"/>
      </w:tblGrid>
      <w:tr w:rsidR="0046419D" w14:paraId="1FD7BF7C" w14:textId="77777777" w:rsidTr="0046419D">
        <w:trPr>
          <w:trHeight w:val="289"/>
        </w:trPr>
        <w:tc>
          <w:tcPr>
            <w:tcW w:w="3129" w:type="dxa"/>
            <w:tcBorders>
              <w:top w:val="single" w:sz="4" w:space="0" w:color="000000"/>
              <w:left w:val="single" w:sz="4" w:space="0" w:color="000000"/>
              <w:bottom w:val="single" w:sz="4" w:space="0" w:color="000000"/>
              <w:right w:val="single" w:sz="4" w:space="0" w:color="000000"/>
            </w:tcBorders>
            <w:hideMark/>
          </w:tcPr>
          <w:p w14:paraId="062B7520"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 xml:space="preserve">Own Requirement </w:t>
            </w:r>
          </w:p>
        </w:tc>
        <w:tc>
          <w:tcPr>
            <w:tcW w:w="857" w:type="dxa"/>
            <w:tcBorders>
              <w:top w:val="single" w:sz="4" w:space="0" w:color="000000"/>
              <w:left w:val="single" w:sz="4" w:space="0" w:color="000000"/>
              <w:bottom w:val="single" w:sz="4" w:space="0" w:color="000000"/>
              <w:right w:val="single" w:sz="4" w:space="0" w:color="000000"/>
            </w:tcBorders>
            <w:hideMark/>
          </w:tcPr>
          <w:p w14:paraId="4C390A24"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Year 1</w:t>
            </w:r>
          </w:p>
        </w:tc>
        <w:tc>
          <w:tcPr>
            <w:tcW w:w="857" w:type="dxa"/>
            <w:tcBorders>
              <w:top w:val="single" w:sz="4" w:space="0" w:color="000000"/>
              <w:left w:val="single" w:sz="4" w:space="0" w:color="000000"/>
              <w:bottom w:val="single" w:sz="4" w:space="0" w:color="000000"/>
              <w:right w:val="single" w:sz="4" w:space="0" w:color="000000"/>
            </w:tcBorders>
            <w:hideMark/>
          </w:tcPr>
          <w:p w14:paraId="4346E5CA"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Year 2</w:t>
            </w:r>
          </w:p>
        </w:tc>
        <w:tc>
          <w:tcPr>
            <w:tcW w:w="880" w:type="dxa"/>
            <w:tcBorders>
              <w:top w:val="single" w:sz="4" w:space="0" w:color="000000"/>
              <w:left w:val="single" w:sz="4" w:space="0" w:color="000000"/>
              <w:bottom w:val="single" w:sz="4" w:space="0" w:color="000000"/>
              <w:right w:val="single" w:sz="4" w:space="0" w:color="000000"/>
            </w:tcBorders>
            <w:hideMark/>
          </w:tcPr>
          <w:p w14:paraId="11EA40A4"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Year 3</w:t>
            </w:r>
          </w:p>
        </w:tc>
        <w:tc>
          <w:tcPr>
            <w:tcW w:w="1006" w:type="dxa"/>
            <w:tcBorders>
              <w:top w:val="single" w:sz="4" w:space="0" w:color="000000"/>
              <w:left w:val="single" w:sz="4" w:space="0" w:color="000000"/>
              <w:bottom w:val="single" w:sz="4" w:space="0" w:color="000000"/>
              <w:right w:val="single" w:sz="4" w:space="0" w:color="000000"/>
            </w:tcBorders>
            <w:hideMark/>
          </w:tcPr>
          <w:p w14:paraId="62BE8747"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Year 4</w:t>
            </w:r>
          </w:p>
        </w:tc>
        <w:tc>
          <w:tcPr>
            <w:tcW w:w="962" w:type="dxa"/>
            <w:tcBorders>
              <w:top w:val="single" w:sz="4" w:space="0" w:color="000000"/>
              <w:left w:val="single" w:sz="4" w:space="0" w:color="000000"/>
              <w:bottom w:val="single" w:sz="4" w:space="0" w:color="000000"/>
              <w:right w:val="single" w:sz="4" w:space="0" w:color="000000"/>
            </w:tcBorders>
            <w:hideMark/>
          </w:tcPr>
          <w:p w14:paraId="4258955F" w14:textId="77777777" w:rsidR="0046419D" w:rsidRDefault="0046419D">
            <w:pPr>
              <w:spacing w:after="0" w:line="240" w:lineRule="auto"/>
              <w:jc w:val="center"/>
              <w:rPr>
                <w:rFonts w:ascii="Times New Roman" w:hAnsi="Times New Roman"/>
                <w:sz w:val="24"/>
                <w:szCs w:val="24"/>
              </w:rPr>
            </w:pPr>
            <w:r>
              <w:rPr>
                <w:rFonts w:ascii="Times New Roman" w:hAnsi="Times New Roman"/>
                <w:sz w:val="24"/>
                <w:szCs w:val="24"/>
              </w:rPr>
              <w:t>----------</w:t>
            </w:r>
          </w:p>
        </w:tc>
        <w:tc>
          <w:tcPr>
            <w:tcW w:w="1252" w:type="dxa"/>
            <w:tcBorders>
              <w:top w:val="single" w:sz="4" w:space="0" w:color="000000"/>
              <w:left w:val="single" w:sz="4" w:space="0" w:color="000000"/>
              <w:bottom w:val="single" w:sz="4" w:space="0" w:color="000000"/>
              <w:right w:val="single" w:sz="4" w:space="0" w:color="000000"/>
            </w:tcBorders>
            <w:hideMark/>
          </w:tcPr>
          <w:p w14:paraId="5B672A89"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Year 25</w:t>
            </w:r>
          </w:p>
        </w:tc>
      </w:tr>
      <w:tr w:rsidR="0046419D" w14:paraId="12EE3654" w14:textId="77777777" w:rsidTr="0046419D">
        <w:trPr>
          <w:trHeight w:val="289"/>
        </w:trPr>
        <w:tc>
          <w:tcPr>
            <w:tcW w:w="3129" w:type="dxa"/>
            <w:tcBorders>
              <w:top w:val="single" w:sz="4" w:space="0" w:color="000000"/>
              <w:left w:val="single" w:sz="4" w:space="0" w:color="000000"/>
              <w:bottom w:val="single" w:sz="4" w:space="0" w:color="000000"/>
              <w:right w:val="single" w:sz="4" w:space="0" w:color="000000"/>
            </w:tcBorders>
            <w:hideMark/>
          </w:tcPr>
          <w:p w14:paraId="32D9B93C"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Firm Contracted</w:t>
            </w:r>
          </w:p>
        </w:tc>
        <w:tc>
          <w:tcPr>
            <w:tcW w:w="857" w:type="dxa"/>
            <w:tcBorders>
              <w:top w:val="single" w:sz="4" w:space="0" w:color="000000"/>
              <w:left w:val="single" w:sz="4" w:space="0" w:color="000000"/>
              <w:bottom w:val="single" w:sz="4" w:space="0" w:color="000000"/>
              <w:right w:val="single" w:sz="4" w:space="0" w:color="000000"/>
            </w:tcBorders>
          </w:tcPr>
          <w:p w14:paraId="65A40DAF" w14:textId="77777777" w:rsidR="0046419D" w:rsidRDefault="0046419D">
            <w:pPr>
              <w:spacing w:after="0" w:line="240" w:lineRule="auto"/>
              <w:rPr>
                <w:rFonts w:ascii="Times New Roman" w:hAnsi="Times New Roman"/>
                <w:sz w:val="24"/>
                <w:szCs w:val="24"/>
              </w:rPr>
            </w:pPr>
          </w:p>
        </w:tc>
        <w:tc>
          <w:tcPr>
            <w:tcW w:w="857" w:type="dxa"/>
            <w:tcBorders>
              <w:top w:val="single" w:sz="4" w:space="0" w:color="000000"/>
              <w:left w:val="single" w:sz="4" w:space="0" w:color="000000"/>
              <w:bottom w:val="single" w:sz="4" w:space="0" w:color="000000"/>
              <w:right w:val="single" w:sz="4" w:space="0" w:color="000000"/>
            </w:tcBorders>
          </w:tcPr>
          <w:p w14:paraId="61ADD913" w14:textId="77777777" w:rsidR="0046419D" w:rsidRDefault="0046419D">
            <w:pPr>
              <w:spacing w:after="0" w:line="240" w:lineRule="auto"/>
              <w:rPr>
                <w:rFonts w:ascii="Times New Roman" w:hAnsi="Times New Roman"/>
                <w:sz w:val="24"/>
                <w:szCs w:val="24"/>
              </w:rPr>
            </w:pPr>
          </w:p>
        </w:tc>
        <w:tc>
          <w:tcPr>
            <w:tcW w:w="880" w:type="dxa"/>
            <w:tcBorders>
              <w:top w:val="single" w:sz="4" w:space="0" w:color="000000"/>
              <w:left w:val="single" w:sz="4" w:space="0" w:color="000000"/>
              <w:bottom w:val="single" w:sz="4" w:space="0" w:color="000000"/>
              <w:right w:val="single" w:sz="4" w:space="0" w:color="000000"/>
            </w:tcBorders>
          </w:tcPr>
          <w:p w14:paraId="656D9A52" w14:textId="77777777" w:rsidR="0046419D" w:rsidRDefault="0046419D">
            <w:pPr>
              <w:spacing w:after="0" w:line="240" w:lineRule="auto"/>
              <w:rPr>
                <w:rFonts w:ascii="Times New Roman" w:hAnsi="Times New Roman"/>
                <w:sz w:val="24"/>
                <w:szCs w:val="24"/>
              </w:rPr>
            </w:pPr>
          </w:p>
        </w:tc>
        <w:tc>
          <w:tcPr>
            <w:tcW w:w="1006" w:type="dxa"/>
            <w:tcBorders>
              <w:top w:val="single" w:sz="4" w:space="0" w:color="000000"/>
              <w:left w:val="single" w:sz="4" w:space="0" w:color="000000"/>
              <w:bottom w:val="single" w:sz="4" w:space="0" w:color="000000"/>
              <w:right w:val="single" w:sz="4" w:space="0" w:color="000000"/>
            </w:tcBorders>
          </w:tcPr>
          <w:p w14:paraId="38C635A0" w14:textId="77777777" w:rsidR="0046419D" w:rsidRDefault="0046419D">
            <w:pPr>
              <w:spacing w:after="0" w:line="240" w:lineRule="auto"/>
              <w:rPr>
                <w:rFonts w:ascii="Times New Roman" w:hAnsi="Times New Roman"/>
                <w:sz w:val="24"/>
                <w:szCs w:val="24"/>
              </w:rPr>
            </w:pPr>
          </w:p>
        </w:tc>
        <w:tc>
          <w:tcPr>
            <w:tcW w:w="962" w:type="dxa"/>
            <w:tcBorders>
              <w:top w:val="single" w:sz="4" w:space="0" w:color="000000"/>
              <w:left w:val="single" w:sz="4" w:space="0" w:color="000000"/>
              <w:bottom w:val="single" w:sz="4" w:space="0" w:color="000000"/>
              <w:right w:val="single" w:sz="4" w:space="0" w:color="000000"/>
            </w:tcBorders>
          </w:tcPr>
          <w:p w14:paraId="2703FBF1" w14:textId="77777777" w:rsidR="0046419D" w:rsidRDefault="0046419D">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tcPr>
          <w:p w14:paraId="5EE50498" w14:textId="77777777" w:rsidR="0046419D" w:rsidRDefault="0046419D">
            <w:pPr>
              <w:spacing w:after="0" w:line="240" w:lineRule="auto"/>
              <w:rPr>
                <w:rFonts w:ascii="Times New Roman" w:hAnsi="Times New Roman"/>
                <w:sz w:val="24"/>
                <w:szCs w:val="24"/>
              </w:rPr>
            </w:pPr>
          </w:p>
        </w:tc>
      </w:tr>
      <w:tr w:rsidR="0046419D" w14:paraId="0D75D310" w14:textId="77777777" w:rsidTr="0046419D">
        <w:trPr>
          <w:trHeight w:val="273"/>
        </w:trPr>
        <w:tc>
          <w:tcPr>
            <w:tcW w:w="3129" w:type="dxa"/>
            <w:tcBorders>
              <w:top w:val="single" w:sz="4" w:space="0" w:color="000000"/>
              <w:left w:val="single" w:sz="4" w:space="0" w:color="000000"/>
              <w:bottom w:val="single" w:sz="4" w:space="0" w:color="000000"/>
              <w:right w:val="single" w:sz="4" w:space="0" w:color="000000"/>
            </w:tcBorders>
            <w:hideMark/>
          </w:tcPr>
          <w:p w14:paraId="57A6F8B3" w14:textId="77777777" w:rsidR="0046419D" w:rsidRDefault="0046419D">
            <w:pPr>
              <w:spacing w:after="0" w:line="240" w:lineRule="auto"/>
              <w:rPr>
                <w:rFonts w:ascii="Times New Roman" w:hAnsi="Times New Roman"/>
                <w:sz w:val="24"/>
                <w:szCs w:val="24"/>
              </w:rPr>
            </w:pPr>
            <w:r>
              <w:rPr>
                <w:rFonts w:ascii="Times New Roman" w:hAnsi="Times New Roman"/>
                <w:sz w:val="24"/>
                <w:szCs w:val="24"/>
              </w:rPr>
              <w:t>Extra capacity (*)</w:t>
            </w:r>
          </w:p>
        </w:tc>
        <w:tc>
          <w:tcPr>
            <w:tcW w:w="857" w:type="dxa"/>
            <w:tcBorders>
              <w:top w:val="single" w:sz="4" w:space="0" w:color="000000"/>
              <w:left w:val="single" w:sz="4" w:space="0" w:color="000000"/>
              <w:bottom w:val="single" w:sz="4" w:space="0" w:color="000000"/>
              <w:right w:val="single" w:sz="4" w:space="0" w:color="000000"/>
            </w:tcBorders>
          </w:tcPr>
          <w:p w14:paraId="3B9FD01B" w14:textId="77777777" w:rsidR="0046419D" w:rsidRDefault="0046419D">
            <w:pPr>
              <w:spacing w:after="0" w:line="240" w:lineRule="auto"/>
              <w:rPr>
                <w:rFonts w:ascii="Times New Roman" w:hAnsi="Times New Roman"/>
                <w:sz w:val="24"/>
                <w:szCs w:val="24"/>
              </w:rPr>
            </w:pPr>
          </w:p>
        </w:tc>
        <w:tc>
          <w:tcPr>
            <w:tcW w:w="857" w:type="dxa"/>
            <w:tcBorders>
              <w:top w:val="single" w:sz="4" w:space="0" w:color="000000"/>
              <w:left w:val="single" w:sz="4" w:space="0" w:color="000000"/>
              <w:bottom w:val="single" w:sz="4" w:space="0" w:color="000000"/>
              <w:right w:val="single" w:sz="4" w:space="0" w:color="000000"/>
            </w:tcBorders>
          </w:tcPr>
          <w:p w14:paraId="7CFF76EB" w14:textId="77777777" w:rsidR="0046419D" w:rsidRDefault="0046419D">
            <w:pPr>
              <w:spacing w:after="0" w:line="240" w:lineRule="auto"/>
              <w:rPr>
                <w:rFonts w:ascii="Times New Roman" w:hAnsi="Times New Roman"/>
                <w:sz w:val="24"/>
                <w:szCs w:val="24"/>
              </w:rPr>
            </w:pPr>
          </w:p>
        </w:tc>
        <w:tc>
          <w:tcPr>
            <w:tcW w:w="880" w:type="dxa"/>
            <w:tcBorders>
              <w:top w:val="single" w:sz="4" w:space="0" w:color="000000"/>
              <w:left w:val="single" w:sz="4" w:space="0" w:color="000000"/>
              <w:bottom w:val="single" w:sz="4" w:space="0" w:color="000000"/>
              <w:right w:val="single" w:sz="4" w:space="0" w:color="000000"/>
            </w:tcBorders>
          </w:tcPr>
          <w:p w14:paraId="6F8210C7" w14:textId="77777777" w:rsidR="0046419D" w:rsidRDefault="0046419D">
            <w:pPr>
              <w:spacing w:after="0" w:line="240" w:lineRule="auto"/>
              <w:rPr>
                <w:rFonts w:ascii="Times New Roman" w:hAnsi="Times New Roman"/>
                <w:sz w:val="24"/>
                <w:szCs w:val="24"/>
              </w:rPr>
            </w:pPr>
          </w:p>
        </w:tc>
        <w:tc>
          <w:tcPr>
            <w:tcW w:w="1006" w:type="dxa"/>
            <w:tcBorders>
              <w:top w:val="single" w:sz="4" w:space="0" w:color="000000"/>
              <w:left w:val="single" w:sz="4" w:space="0" w:color="000000"/>
              <w:bottom w:val="single" w:sz="4" w:space="0" w:color="000000"/>
              <w:right w:val="single" w:sz="4" w:space="0" w:color="000000"/>
            </w:tcBorders>
          </w:tcPr>
          <w:p w14:paraId="6BCA826C" w14:textId="77777777" w:rsidR="0046419D" w:rsidRDefault="0046419D">
            <w:pPr>
              <w:spacing w:after="0" w:line="240" w:lineRule="auto"/>
              <w:rPr>
                <w:rFonts w:ascii="Times New Roman" w:hAnsi="Times New Roman"/>
                <w:sz w:val="24"/>
                <w:szCs w:val="24"/>
              </w:rPr>
            </w:pPr>
          </w:p>
        </w:tc>
        <w:tc>
          <w:tcPr>
            <w:tcW w:w="962" w:type="dxa"/>
            <w:tcBorders>
              <w:top w:val="single" w:sz="4" w:space="0" w:color="000000"/>
              <w:left w:val="single" w:sz="4" w:space="0" w:color="000000"/>
              <w:bottom w:val="single" w:sz="4" w:space="0" w:color="000000"/>
              <w:right w:val="single" w:sz="4" w:space="0" w:color="000000"/>
            </w:tcBorders>
          </w:tcPr>
          <w:p w14:paraId="52FA6B3C" w14:textId="77777777" w:rsidR="0046419D" w:rsidRDefault="0046419D">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tcPr>
          <w:p w14:paraId="6BF0BC54" w14:textId="77777777" w:rsidR="0046419D" w:rsidRDefault="0046419D">
            <w:pPr>
              <w:spacing w:after="0" w:line="240" w:lineRule="auto"/>
              <w:rPr>
                <w:rFonts w:ascii="Times New Roman" w:hAnsi="Times New Roman"/>
                <w:sz w:val="24"/>
                <w:szCs w:val="24"/>
              </w:rPr>
            </w:pPr>
          </w:p>
        </w:tc>
      </w:tr>
      <w:tr w:rsidR="0046419D" w14:paraId="3985DE0F" w14:textId="77777777" w:rsidTr="0046419D">
        <w:trPr>
          <w:trHeight w:val="289"/>
        </w:trPr>
        <w:tc>
          <w:tcPr>
            <w:tcW w:w="3129" w:type="dxa"/>
            <w:tcBorders>
              <w:top w:val="single" w:sz="4" w:space="0" w:color="000000"/>
              <w:left w:val="single" w:sz="4" w:space="0" w:color="000000"/>
              <w:bottom w:val="single" w:sz="4" w:space="0" w:color="000000"/>
              <w:right w:val="single" w:sz="4" w:space="0" w:color="000000"/>
            </w:tcBorders>
            <w:hideMark/>
          </w:tcPr>
          <w:p w14:paraId="7C2EB9B1" w14:textId="77777777" w:rsidR="0046419D" w:rsidRDefault="0046419D">
            <w:pPr>
              <w:spacing w:after="0" w:line="240" w:lineRule="auto"/>
              <w:rPr>
                <w:rFonts w:ascii="Times New Roman" w:hAnsi="Times New Roman"/>
                <w:b/>
                <w:sz w:val="24"/>
                <w:szCs w:val="24"/>
              </w:rPr>
            </w:pPr>
            <w:r>
              <w:rPr>
                <w:rFonts w:ascii="Times New Roman" w:hAnsi="Times New Roman"/>
                <w:b/>
                <w:sz w:val="24"/>
                <w:szCs w:val="24"/>
              </w:rPr>
              <w:t>Total</w:t>
            </w:r>
          </w:p>
        </w:tc>
        <w:tc>
          <w:tcPr>
            <w:tcW w:w="857" w:type="dxa"/>
            <w:tcBorders>
              <w:top w:val="single" w:sz="4" w:space="0" w:color="000000"/>
              <w:left w:val="single" w:sz="4" w:space="0" w:color="000000"/>
              <w:bottom w:val="single" w:sz="4" w:space="0" w:color="000000"/>
              <w:right w:val="single" w:sz="4" w:space="0" w:color="000000"/>
            </w:tcBorders>
          </w:tcPr>
          <w:p w14:paraId="2796B3F0" w14:textId="77777777" w:rsidR="0046419D" w:rsidRDefault="0046419D">
            <w:pPr>
              <w:spacing w:after="0" w:line="240" w:lineRule="auto"/>
              <w:rPr>
                <w:rFonts w:ascii="Times New Roman" w:hAnsi="Times New Roman"/>
                <w:sz w:val="24"/>
                <w:szCs w:val="24"/>
              </w:rPr>
            </w:pPr>
          </w:p>
        </w:tc>
        <w:tc>
          <w:tcPr>
            <w:tcW w:w="857" w:type="dxa"/>
            <w:tcBorders>
              <w:top w:val="single" w:sz="4" w:space="0" w:color="000000"/>
              <w:left w:val="single" w:sz="4" w:space="0" w:color="000000"/>
              <w:bottom w:val="single" w:sz="4" w:space="0" w:color="000000"/>
              <w:right w:val="single" w:sz="4" w:space="0" w:color="000000"/>
            </w:tcBorders>
          </w:tcPr>
          <w:p w14:paraId="5B81C2BF" w14:textId="77777777" w:rsidR="0046419D" w:rsidRDefault="0046419D">
            <w:pPr>
              <w:spacing w:after="0" w:line="240" w:lineRule="auto"/>
              <w:rPr>
                <w:rFonts w:ascii="Times New Roman" w:hAnsi="Times New Roman"/>
                <w:sz w:val="24"/>
                <w:szCs w:val="24"/>
              </w:rPr>
            </w:pPr>
          </w:p>
        </w:tc>
        <w:tc>
          <w:tcPr>
            <w:tcW w:w="880" w:type="dxa"/>
            <w:tcBorders>
              <w:top w:val="single" w:sz="4" w:space="0" w:color="000000"/>
              <w:left w:val="single" w:sz="4" w:space="0" w:color="000000"/>
              <w:bottom w:val="single" w:sz="4" w:space="0" w:color="000000"/>
              <w:right w:val="single" w:sz="4" w:space="0" w:color="000000"/>
            </w:tcBorders>
          </w:tcPr>
          <w:p w14:paraId="1C18FAF2" w14:textId="77777777" w:rsidR="0046419D" w:rsidRDefault="0046419D">
            <w:pPr>
              <w:spacing w:after="0" w:line="240" w:lineRule="auto"/>
              <w:rPr>
                <w:rFonts w:ascii="Times New Roman" w:hAnsi="Times New Roman"/>
                <w:sz w:val="24"/>
                <w:szCs w:val="24"/>
              </w:rPr>
            </w:pPr>
          </w:p>
        </w:tc>
        <w:tc>
          <w:tcPr>
            <w:tcW w:w="1006" w:type="dxa"/>
            <w:tcBorders>
              <w:top w:val="single" w:sz="4" w:space="0" w:color="000000"/>
              <w:left w:val="single" w:sz="4" w:space="0" w:color="000000"/>
              <w:bottom w:val="single" w:sz="4" w:space="0" w:color="000000"/>
              <w:right w:val="single" w:sz="4" w:space="0" w:color="000000"/>
            </w:tcBorders>
          </w:tcPr>
          <w:p w14:paraId="055FDC6D" w14:textId="77777777" w:rsidR="0046419D" w:rsidRDefault="0046419D">
            <w:pPr>
              <w:spacing w:after="0" w:line="240" w:lineRule="auto"/>
              <w:rPr>
                <w:rFonts w:ascii="Times New Roman" w:hAnsi="Times New Roman"/>
                <w:sz w:val="24"/>
                <w:szCs w:val="24"/>
              </w:rPr>
            </w:pPr>
          </w:p>
        </w:tc>
        <w:tc>
          <w:tcPr>
            <w:tcW w:w="962" w:type="dxa"/>
            <w:tcBorders>
              <w:top w:val="single" w:sz="4" w:space="0" w:color="000000"/>
              <w:left w:val="single" w:sz="4" w:space="0" w:color="000000"/>
              <w:bottom w:val="single" w:sz="4" w:space="0" w:color="000000"/>
              <w:right w:val="single" w:sz="4" w:space="0" w:color="000000"/>
            </w:tcBorders>
          </w:tcPr>
          <w:p w14:paraId="4997F227" w14:textId="77777777" w:rsidR="0046419D" w:rsidRDefault="0046419D">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tcPr>
          <w:p w14:paraId="6531909E" w14:textId="77777777" w:rsidR="0046419D" w:rsidRDefault="0046419D">
            <w:pPr>
              <w:spacing w:after="0" w:line="240" w:lineRule="auto"/>
              <w:rPr>
                <w:rFonts w:ascii="Times New Roman" w:hAnsi="Times New Roman"/>
                <w:sz w:val="24"/>
                <w:szCs w:val="24"/>
              </w:rPr>
            </w:pPr>
          </w:p>
        </w:tc>
      </w:tr>
    </w:tbl>
    <w:p w14:paraId="5FA4A510" w14:textId="77777777" w:rsidR="0046419D" w:rsidRDefault="0046419D" w:rsidP="0046419D">
      <w:pPr>
        <w:spacing w:after="0" w:line="240" w:lineRule="auto"/>
        <w:rPr>
          <w:rFonts w:ascii="Times New Roman" w:hAnsi="Times New Roman"/>
          <w:sz w:val="24"/>
          <w:szCs w:val="24"/>
        </w:rPr>
      </w:pPr>
    </w:p>
    <w:p w14:paraId="4A5D38D2" w14:textId="77777777" w:rsidR="0046419D" w:rsidRDefault="0046419D" w:rsidP="0046419D">
      <w:pPr>
        <w:spacing w:after="0" w:line="240" w:lineRule="auto"/>
        <w:rPr>
          <w:rFonts w:ascii="Times New Roman" w:hAnsi="Times New Roman"/>
          <w:sz w:val="24"/>
          <w:szCs w:val="24"/>
        </w:rPr>
      </w:pPr>
      <w:r>
        <w:rPr>
          <w:rFonts w:ascii="Times New Roman" w:hAnsi="Times New Roman"/>
          <w:sz w:val="24"/>
          <w:szCs w:val="24"/>
        </w:rPr>
        <w:t xml:space="preserve"> (*) to be made available on common carrier open access and non-discriminatory basis.</w:t>
      </w:r>
    </w:p>
    <w:p w14:paraId="75599A3E" w14:textId="77777777" w:rsidR="0046419D" w:rsidRDefault="0046419D" w:rsidP="0046419D">
      <w:pPr>
        <w:spacing w:after="0" w:line="240" w:lineRule="auto"/>
        <w:rPr>
          <w:rFonts w:ascii="Times New Roman" w:hAnsi="Times New Roman"/>
          <w:sz w:val="24"/>
          <w:szCs w:val="24"/>
        </w:rPr>
      </w:pPr>
    </w:p>
    <w:p w14:paraId="097F2115" w14:textId="77777777" w:rsidR="0046419D" w:rsidRDefault="0046419D" w:rsidP="0046419D">
      <w:pPr>
        <w:pStyle w:val="ListParagraph"/>
        <w:numPr>
          <w:ilvl w:val="0"/>
          <w:numId w:val="39"/>
        </w:numPr>
        <w:rPr>
          <w:rFonts w:ascii="Times New Roman" w:hAnsi="Times New Roman"/>
          <w:sz w:val="24"/>
          <w:szCs w:val="24"/>
        </w:rPr>
      </w:pPr>
      <w:r>
        <w:rPr>
          <w:rFonts w:ascii="Times New Roman" w:hAnsi="Times New Roman"/>
          <w:sz w:val="24"/>
          <w:szCs w:val="24"/>
        </w:rPr>
        <w:t>Basis for conversation of natural gas volumes into its energy equivalence in MMBTU to be provided.</w:t>
      </w:r>
    </w:p>
    <w:p w14:paraId="6D24CD1C" w14:textId="77777777" w:rsidR="0046419D" w:rsidRDefault="0046419D" w:rsidP="0046419D">
      <w:pPr>
        <w:pStyle w:val="ListParagraph"/>
        <w:numPr>
          <w:ilvl w:val="0"/>
          <w:numId w:val="39"/>
        </w:numPr>
        <w:rPr>
          <w:rFonts w:ascii="Times New Roman" w:hAnsi="Times New Roman"/>
          <w:sz w:val="24"/>
          <w:szCs w:val="24"/>
        </w:rPr>
      </w:pPr>
      <w:r>
        <w:rPr>
          <w:rFonts w:ascii="Times New Roman" w:hAnsi="Times New Roman"/>
          <w:sz w:val="24"/>
          <w:szCs w:val="24"/>
        </w:rPr>
        <w:t>All assumptions with reference to the estimates of capital or operating costs and nay other assumption which has a material impact on the determination of the until natural gas pipeline tariff are to be separately indicated along with the financial impact of the same.</w:t>
      </w:r>
    </w:p>
    <w:p w14:paraId="37DDAB00" w14:textId="77777777" w:rsidR="0046419D" w:rsidRDefault="0046419D" w:rsidP="0046419D">
      <w:pPr>
        <w:pStyle w:val="ListParagraph"/>
        <w:rPr>
          <w:rFonts w:ascii="Times New Roman" w:hAnsi="Times New Roman"/>
          <w:sz w:val="24"/>
          <w:szCs w:val="24"/>
        </w:rPr>
      </w:pPr>
    </w:p>
    <w:p w14:paraId="4DF5F458" w14:textId="77777777" w:rsidR="0046419D" w:rsidRDefault="0046419D" w:rsidP="0046419D">
      <w:pPr>
        <w:pStyle w:val="ListParagraph"/>
        <w:rPr>
          <w:rFonts w:ascii="Times New Roman" w:hAnsi="Times New Roman"/>
          <w:sz w:val="24"/>
          <w:szCs w:val="24"/>
        </w:rPr>
      </w:pPr>
    </w:p>
    <w:p w14:paraId="6FABA989" w14:textId="77777777" w:rsidR="0046419D" w:rsidRDefault="0046419D" w:rsidP="0046419D">
      <w:pPr>
        <w:pStyle w:val="ListParagraph"/>
        <w:rPr>
          <w:rFonts w:ascii="Times New Roman" w:hAnsi="Times New Roman"/>
          <w:sz w:val="24"/>
          <w:szCs w:val="24"/>
        </w:rPr>
      </w:pPr>
    </w:p>
    <w:p w14:paraId="2793D73F" w14:textId="77777777" w:rsidR="0046419D" w:rsidRDefault="0046419D" w:rsidP="0046419D">
      <w:pPr>
        <w:pStyle w:val="ListParagraph"/>
        <w:rPr>
          <w:rFonts w:ascii="Times New Roman" w:hAnsi="Times New Roman"/>
          <w:sz w:val="24"/>
          <w:szCs w:val="24"/>
        </w:rPr>
      </w:pPr>
    </w:p>
    <w:p w14:paraId="6DB543B5" w14:textId="77777777" w:rsidR="0046419D" w:rsidRDefault="0046419D" w:rsidP="0046419D">
      <w:pPr>
        <w:spacing w:after="0" w:line="240" w:lineRule="auto"/>
        <w:jc w:val="center"/>
        <w:rPr>
          <w:rFonts w:ascii="Times New Roman" w:hAnsi="Times New Roman"/>
          <w:b/>
          <w:sz w:val="24"/>
          <w:szCs w:val="24"/>
        </w:rPr>
      </w:pPr>
    </w:p>
    <w:p w14:paraId="5DF35CF4" w14:textId="77777777" w:rsidR="0046419D" w:rsidRDefault="0046419D" w:rsidP="0046419D">
      <w:pPr>
        <w:spacing w:after="0" w:line="240" w:lineRule="auto"/>
        <w:jc w:val="center"/>
        <w:rPr>
          <w:rFonts w:ascii="Times New Roman" w:hAnsi="Times New Roman"/>
          <w:b/>
          <w:sz w:val="24"/>
          <w:szCs w:val="24"/>
        </w:rPr>
      </w:pPr>
    </w:p>
    <w:p w14:paraId="5C41F38D" w14:textId="77777777" w:rsidR="0046419D" w:rsidRDefault="0046419D" w:rsidP="0046419D">
      <w:pPr>
        <w:spacing w:after="0" w:line="240" w:lineRule="auto"/>
        <w:jc w:val="center"/>
        <w:rPr>
          <w:rFonts w:ascii="Times New Roman" w:hAnsi="Times New Roman"/>
          <w:b/>
          <w:sz w:val="24"/>
          <w:szCs w:val="24"/>
        </w:rPr>
      </w:pPr>
    </w:p>
    <w:p w14:paraId="69294C2D" w14:textId="77777777" w:rsidR="0046419D" w:rsidRDefault="0046419D" w:rsidP="0046419D">
      <w:pPr>
        <w:spacing w:after="0" w:line="240" w:lineRule="auto"/>
        <w:jc w:val="center"/>
        <w:rPr>
          <w:rFonts w:ascii="Times New Roman" w:hAnsi="Times New Roman"/>
          <w:b/>
          <w:sz w:val="24"/>
          <w:szCs w:val="24"/>
        </w:rPr>
      </w:pPr>
      <w:r>
        <w:rPr>
          <w:rFonts w:ascii="Times New Roman" w:hAnsi="Times New Roman"/>
          <w:b/>
          <w:sz w:val="24"/>
          <w:szCs w:val="24"/>
        </w:rPr>
        <w:lastRenderedPageBreak/>
        <w:t>Attachment 2 to Schedule A</w:t>
      </w:r>
    </w:p>
    <w:p w14:paraId="705C4006" w14:textId="77777777" w:rsidR="0046419D" w:rsidRDefault="0046419D" w:rsidP="0046419D">
      <w:pPr>
        <w:spacing w:after="0" w:line="240" w:lineRule="auto"/>
        <w:jc w:val="center"/>
        <w:rPr>
          <w:rFonts w:ascii="Times New Roman" w:hAnsi="Times New Roman"/>
          <w:sz w:val="24"/>
          <w:szCs w:val="24"/>
        </w:rPr>
      </w:pPr>
    </w:p>
    <w:p w14:paraId="1E1112AE" w14:textId="77777777" w:rsidR="0046419D" w:rsidRDefault="0046419D" w:rsidP="0046419D">
      <w:pPr>
        <w:spacing w:after="0" w:line="240" w:lineRule="auto"/>
        <w:jc w:val="center"/>
        <w:rPr>
          <w:rFonts w:ascii="Times New Roman" w:hAnsi="Times New Roman"/>
          <w:sz w:val="24"/>
          <w:szCs w:val="24"/>
        </w:rPr>
      </w:pPr>
      <w:r>
        <w:rPr>
          <w:rFonts w:ascii="Times New Roman" w:hAnsi="Times New Roman"/>
          <w:sz w:val="24"/>
          <w:szCs w:val="24"/>
        </w:rPr>
        <w:t>[see clause 4 (3) (a) of the Schedule]</w:t>
      </w:r>
    </w:p>
    <w:p w14:paraId="1006514A" w14:textId="77777777" w:rsidR="0046419D" w:rsidRDefault="0046419D" w:rsidP="0046419D">
      <w:pPr>
        <w:spacing w:after="0" w:line="240" w:lineRule="auto"/>
        <w:jc w:val="both"/>
        <w:rPr>
          <w:rFonts w:ascii="Times New Roman" w:hAnsi="Times New Roman"/>
          <w:sz w:val="24"/>
          <w:szCs w:val="24"/>
        </w:rPr>
      </w:pPr>
    </w:p>
    <w:p w14:paraId="5D694093" w14:textId="77777777" w:rsidR="0046419D" w:rsidRDefault="0046419D" w:rsidP="0046419D">
      <w:pPr>
        <w:spacing w:after="0" w:line="240" w:lineRule="auto"/>
        <w:jc w:val="both"/>
        <w:rPr>
          <w:rFonts w:ascii="Times New Roman" w:hAnsi="Times New Roman"/>
          <w:sz w:val="24"/>
          <w:szCs w:val="24"/>
        </w:rPr>
      </w:pPr>
      <w:r>
        <w:rPr>
          <w:rFonts w:ascii="Times New Roman" w:hAnsi="Times New Roman"/>
          <w:sz w:val="24"/>
          <w:szCs w:val="24"/>
        </w:rPr>
        <w:t>Treatment of a fixed asset in the determination of return on total capital employed for natural gas pipeline tariff.</w:t>
      </w:r>
    </w:p>
    <w:p w14:paraId="29DF2630" w14:textId="77777777" w:rsidR="0046419D" w:rsidRDefault="0046419D" w:rsidP="0046419D">
      <w:pPr>
        <w:spacing w:after="0" w:line="240" w:lineRule="auto"/>
        <w:jc w:val="both"/>
        <w:rPr>
          <w:rFonts w:ascii="Times New Roman" w:hAnsi="Times New Roman"/>
          <w:sz w:val="24"/>
          <w:szCs w:val="24"/>
        </w:rPr>
      </w:pPr>
    </w:p>
    <w:p w14:paraId="70C8D0A8" w14:textId="77777777" w:rsidR="0046419D" w:rsidRDefault="0046419D" w:rsidP="0046419D">
      <w:pPr>
        <w:spacing w:after="0" w:line="240" w:lineRule="auto"/>
        <w:jc w:val="both"/>
        <w:rPr>
          <w:rFonts w:ascii="Times New Roman" w:hAnsi="Times New Roman"/>
          <w:sz w:val="24"/>
          <w:szCs w:val="24"/>
        </w:rPr>
      </w:pPr>
      <w:r>
        <w:rPr>
          <w:rFonts w:ascii="Times New Roman" w:hAnsi="Times New Roman"/>
          <w:sz w:val="24"/>
          <w:szCs w:val="24"/>
        </w:rPr>
        <w:t>The basis of considering fixed assets in a natural gas pipeline in the determination of the return on total capital employed shall be as  per the following norms:-</w:t>
      </w:r>
    </w:p>
    <w:p w14:paraId="62F9B956" w14:textId="77777777" w:rsidR="0046419D" w:rsidRDefault="0046419D" w:rsidP="0046419D">
      <w:pPr>
        <w:spacing w:after="0" w:line="240" w:lineRule="auto"/>
        <w:jc w:val="both"/>
        <w:rPr>
          <w:rFonts w:ascii="Times New Roman" w:hAnsi="Times New Roman"/>
          <w:sz w:val="24"/>
          <w:szCs w:val="24"/>
        </w:rPr>
      </w:pPr>
    </w:p>
    <w:p w14:paraId="2147FF45" w14:textId="77777777" w:rsidR="0046419D" w:rsidRDefault="0046419D" w:rsidP="0046419D">
      <w:pPr>
        <w:pStyle w:val="ListParagraph"/>
        <w:numPr>
          <w:ilvl w:val="0"/>
          <w:numId w:val="41"/>
        </w:numPr>
        <w:spacing w:after="120" w:line="240" w:lineRule="auto"/>
        <w:jc w:val="both"/>
        <w:rPr>
          <w:rFonts w:ascii="Times New Roman" w:hAnsi="Times New Roman"/>
          <w:sz w:val="24"/>
          <w:szCs w:val="24"/>
        </w:rPr>
      </w:pPr>
      <w:r>
        <w:rPr>
          <w:rFonts w:ascii="Times New Roman" w:hAnsi="Times New Roman"/>
          <w:sz w:val="24"/>
          <w:szCs w:val="24"/>
        </w:rPr>
        <w:t>A fixed asset in a natural gas pipeline is a tangible asset having a useful operating life of more than one year and is integral to the generation of revenues through natural gas pipeline tariff. Investment in securities, goodwill, current assets, accumulated loss not written –off, work-in-progress, etc. are not fixed assets.</w:t>
      </w:r>
    </w:p>
    <w:p w14:paraId="6218CA8A" w14:textId="77777777" w:rsidR="0046419D" w:rsidRDefault="0046419D" w:rsidP="0046419D">
      <w:pPr>
        <w:pStyle w:val="ListParagraph"/>
        <w:numPr>
          <w:ilvl w:val="0"/>
          <w:numId w:val="41"/>
        </w:numPr>
        <w:spacing w:after="120" w:line="240" w:lineRule="auto"/>
        <w:jc w:val="both"/>
        <w:rPr>
          <w:rFonts w:ascii="Times New Roman" w:hAnsi="Times New Roman"/>
          <w:sz w:val="24"/>
          <w:szCs w:val="24"/>
        </w:rPr>
      </w:pPr>
      <w:r>
        <w:rPr>
          <w:rFonts w:ascii="Times New Roman" w:hAnsi="Times New Roman"/>
          <w:sz w:val="24"/>
          <w:szCs w:val="24"/>
        </w:rPr>
        <w:t>Any change in the historical cost of the fixed asset due to revaluation or capitalization of losses shall not be considered. However, cost incurred in improvements, modification, expansion or replacement of any fixed asset shall be considered in line with the treatment prescribed in the mandatory accounting standards of The Institute of Chartered Accountants of India.</w:t>
      </w:r>
    </w:p>
    <w:p w14:paraId="6C1EED1E" w14:textId="77777777" w:rsidR="0046419D" w:rsidRDefault="0046419D" w:rsidP="0046419D">
      <w:pPr>
        <w:pStyle w:val="ListParagraph"/>
        <w:numPr>
          <w:ilvl w:val="0"/>
          <w:numId w:val="41"/>
        </w:numPr>
        <w:spacing w:after="120" w:line="240" w:lineRule="auto"/>
        <w:jc w:val="both"/>
        <w:rPr>
          <w:rFonts w:ascii="Times New Roman" w:hAnsi="Times New Roman"/>
          <w:sz w:val="24"/>
          <w:szCs w:val="24"/>
        </w:rPr>
      </w:pPr>
      <w:r>
        <w:rPr>
          <w:rFonts w:ascii="Times New Roman" w:hAnsi="Times New Roman"/>
          <w:sz w:val="24"/>
          <w:szCs w:val="24"/>
        </w:rPr>
        <w:t>Only the cost of land purchased and used for the putting the facilities essential to the natural gas pipeline shall be considered. Land purchased for any future use (such as for putting-up facilities required for expansion of capacity in natural gas pipeline for its extension) shall be considered only when used.</w:t>
      </w:r>
    </w:p>
    <w:p w14:paraId="797B81B2" w14:textId="03F108AF" w:rsidR="0046419D" w:rsidRPr="00C06CDC" w:rsidRDefault="00C06CDC" w:rsidP="00C06CDC">
      <w:pPr>
        <w:spacing w:after="120" w:line="240" w:lineRule="auto"/>
        <w:ind w:left="360"/>
        <w:jc w:val="both"/>
        <w:rPr>
          <w:rFonts w:ascii="Times New Roman" w:hAnsi="Times New Roman"/>
          <w:sz w:val="24"/>
          <w:szCs w:val="24"/>
        </w:rPr>
      </w:pPr>
      <w:r>
        <w:rPr>
          <w:rFonts w:ascii="Times New Roman" w:hAnsi="Times New Roman"/>
          <w:sz w:val="24"/>
          <w:szCs w:val="24"/>
        </w:rPr>
        <w:t xml:space="preserve">  </w:t>
      </w:r>
      <w:r>
        <w:rPr>
          <w:rStyle w:val="FootnoteReference"/>
          <w:rFonts w:ascii="Times New Roman" w:hAnsi="Times New Roman"/>
          <w:sz w:val="24"/>
          <w:szCs w:val="24"/>
        </w:rPr>
        <w:footnoteReference w:customMarkFollows="1" w:id="12"/>
        <w:t>1</w:t>
      </w:r>
      <w:r>
        <w:rPr>
          <w:rFonts w:ascii="Times New Roman" w:hAnsi="Times New Roman"/>
          <w:sz w:val="24"/>
          <w:szCs w:val="24"/>
        </w:rPr>
        <w:t>[***]</w:t>
      </w:r>
    </w:p>
    <w:p w14:paraId="122B75CA" w14:textId="77777777" w:rsidR="0046419D" w:rsidRDefault="0046419D" w:rsidP="00C06CDC">
      <w:pPr>
        <w:pStyle w:val="ListParagraph"/>
        <w:numPr>
          <w:ilvl w:val="0"/>
          <w:numId w:val="46"/>
        </w:numPr>
        <w:spacing w:after="120" w:line="240" w:lineRule="auto"/>
        <w:jc w:val="both"/>
        <w:rPr>
          <w:rFonts w:ascii="Times New Roman" w:hAnsi="Times New Roman"/>
          <w:sz w:val="24"/>
          <w:szCs w:val="24"/>
        </w:rPr>
      </w:pPr>
      <w:r>
        <w:rPr>
          <w:rFonts w:ascii="Times New Roman" w:hAnsi="Times New Roman"/>
          <w:sz w:val="24"/>
          <w:szCs w:val="24"/>
        </w:rPr>
        <w:t>A fixed asset shall be considered for return on capital employed on a “rolling basis” till the end of the economic life of the natural gas pipeline project, provided it is not de-commissioned. On de-commissioning of the fixed asset, the value realized on its sale or scrapping should be considered as a project inflow in the DCF calculations. In the terminal year of the economic life, the residual value of the fixed asset, which is the difference between the original cost less the amount of accumulated depreciation shall be treated as a project inflow in the DCF calculations for natural gas pipeline tariff.</w:t>
      </w:r>
    </w:p>
    <w:p w14:paraId="28527E0E" w14:textId="77777777" w:rsidR="0046419D" w:rsidRDefault="0046419D" w:rsidP="00C06CDC">
      <w:pPr>
        <w:pStyle w:val="ListParagraph"/>
        <w:numPr>
          <w:ilvl w:val="0"/>
          <w:numId w:val="46"/>
        </w:numPr>
        <w:spacing w:after="120" w:line="240" w:lineRule="auto"/>
        <w:jc w:val="both"/>
        <w:rPr>
          <w:rFonts w:ascii="Times New Roman" w:hAnsi="Times New Roman"/>
          <w:sz w:val="24"/>
          <w:szCs w:val="24"/>
        </w:rPr>
      </w:pPr>
      <w:r>
        <w:rPr>
          <w:rFonts w:ascii="Times New Roman" w:hAnsi="Times New Roman"/>
          <w:sz w:val="24"/>
          <w:szCs w:val="24"/>
        </w:rPr>
        <w:t>Treatment of line-pack volume in natural gas pipeline shall be as per the procedure indicated below:-</w:t>
      </w:r>
    </w:p>
    <w:p w14:paraId="7FBAB759" w14:textId="77777777" w:rsidR="0046419D" w:rsidRDefault="0046419D" w:rsidP="0046419D">
      <w:pPr>
        <w:pStyle w:val="ListParagraph"/>
        <w:numPr>
          <w:ilvl w:val="0"/>
          <w:numId w:val="42"/>
        </w:numPr>
        <w:spacing w:after="120" w:line="240" w:lineRule="auto"/>
        <w:jc w:val="both"/>
        <w:rPr>
          <w:rFonts w:ascii="Times New Roman" w:hAnsi="Times New Roman"/>
          <w:sz w:val="24"/>
          <w:szCs w:val="24"/>
        </w:rPr>
      </w:pPr>
      <w:r>
        <w:rPr>
          <w:rFonts w:ascii="Times New Roman" w:hAnsi="Times New Roman"/>
          <w:sz w:val="24"/>
          <w:szCs w:val="24"/>
        </w:rPr>
        <w:t>Assessment of the volume of natural gas required as line pack in the natural gas pipeline as and when commissioned shall as be specified in the relevant regulations for the technical standards and specifications, including safety standards.</w:t>
      </w:r>
    </w:p>
    <w:p w14:paraId="3918D07C" w14:textId="77777777" w:rsidR="0046419D" w:rsidRDefault="0046419D" w:rsidP="0046419D">
      <w:pPr>
        <w:pStyle w:val="ListParagraph"/>
        <w:numPr>
          <w:ilvl w:val="0"/>
          <w:numId w:val="42"/>
        </w:numPr>
        <w:spacing w:after="120" w:line="240" w:lineRule="auto"/>
        <w:jc w:val="both"/>
        <w:rPr>
          <w:rFonts w:ascii="Times New Roman" w:hAnsi="Times New Roman"/>
          <w:sz w:val="24"/>
          <w:szCs w:val="24"/>
        </w:rPr>
      </w:pPr>
      <w:r>
        <w:rPr>
          <w:rFonts w:ascii="Times New Roman" w:hAnsi="Times New Roman"/>
          <w:sz w:val="24"/>
          <w:szCs w:val="24"/>
        </w:rPr>
        <w:t>The line-pack value of natural gas in natural gas pipeline and included in the total capital employed for determination of the unit natural gas pipeline tariff shall be considered as a non-depreciating fixed asset and the value to remain fixed over the economic life of the project.</w:t>
      </w:r>
    </w:p>
    <w:p w14:paraId="08030855" w14:textId="77777777" w:rsidR="0046419D" w:rsidRDefault="0046419D" w:rsidP="0046419D">
      <w:pPr>
        <w:pStyle w:val="ListParagraph"/>
        <w:numPr>
          <w:ilvl w:val="0"/>
          <w:numId w:val="42"/>
        </w:numPr>
        <w:spacing w:after="120" w:line="240" w:lineRule="auto"/>
        <w:jc w:val="both"/>
        <w:rPr>
          <w:rFonts w:ascii="Times New Roman" w:hAnsi="Times New Roman"/>
          <w:sz w:val="24"/>
          <w:szCs w:val="24"/>
        </w:rPr>
      </w:pPr>
      <w:r>
        <w:rPr>
          <w:rFonts w:ascii="Times New Roman" w:hAnsi="Times New Roman"/>
          <w:sz w:val="24"/>
          <w:szCs w:val="24"/>
        </w:rPr>
        <w:lastRenderedPageBreak/>
        <w:t>The value of the line-pack volume shall be derived by multiplying the volume of line-pack by the average cost of natural gas at the point on injection of natural gas into the natural gas pipeline at the time of commissioning of the natural gas pipeline.</w:t>
      </w:r>
    </w:p>
    <w:p w14:paraId="77634BD7" w14:textId="77777777" w:rsidR="0046419D" w:rsidRDefault="0046419D" w:rsidP="0046419D">
      <w:pPr>
        <w:pStyle w:val="ListParagraph"/>
        <w:numPr>
          <w:ilvl w:val="0"/>
          <w:numId w:val="42"/>
        </w:numPr>
        <w:spacing w:after="120" w:line="240" w:lineRule="auto"/>
        <w:jc w:val="both"/>
        <w:rPr>
          <w:rFonts w:ascii="Times New Roman" w:hAnsi="Times New Roman"/>
          <w:sz w:val="24"/>
          <w:szCs w:val="24"/>
        </w:rPr>
      </w:pPr>
      <w:r>
        <w:rPr>
          <w:rFonts w:ascii="Times New Roman" w:hAnsi="Times New Roman"/>
          <w:sz w:val="24"/>
          <w:szCs w:val="24"/>
        </w:rPr>
        <w:t>The salvage value of the line-pack volume at the end of the economic life of the project shall be equal to its value assessed at the time of its capitalization specified under sub-clause (b) and shall be considered as a project inflow.</w:t>
      </w:r>
    </w:p>
    <w:p w14:paraId="37616254" w14:textId="77777777" w:rsidR="0046419D" w:rsidRDefault="0046419D" w:rsidP="0046419D">
      <w:pPr>
        <w:pStyle w:val="ListParagraph"/>
        <w:spacing w:after="120" w:line="240" w:lineRule="auto"/>
        <w:jc w:val="both"/>
        <w:rPr>
          <w:rFonts w:ascii="Times New Roman" w:hAnsi="Times New Roman"/>
          <w:sz w:val="24"/>
          <w:szCs w:val="24"/>
        </w:rPr>
      </w:pPr>
    </w:p>
    <w:p w14:paraId="2E0607A9" w14:textId="77777777" w:rsidR="0046419D" w:rsidRDefault="0046419D" w:rsidP="0046419D">
      <w:pPr>
        <w:pStyle w:val="ListParagraph"/>
        <w:spacing w:after="0" w:line="240" w:lineRule="auto"/>
        <w:ind w:left="1080"/>
        <w:jc w:val="right"/>
        <w:rPr>
          <w:rFonts w:ascii="Times New Roman" w:hAnsi="Times New Roman"/>
          <w:sz w:val="24"/>
          <w:szCs w:val="24"/>
        </w:rPr>
      </w:pPr>
    </w:p>
    <w:p w14:paraId="38609B63" w14:textId="77777777" w:rsidR="0046419D" w:rsidRDefault="0046419D" w:rsidP="0046419D">
      <w:pPr>
        <w:pStyle w:val="ListParagraph"/>
        <w:spacing w:after="0" w:line="240" w:lineRule="auto"/>
        <w:ind w:left="1080"/>
        <w:jc w:val="right"/>
        <w:rPr>
          <w:rFonts w:ascii="Times New Roman" w:hAnsi="Times New Roman"/>
          <w:sz w:val="24"/>
          <w:szCs w:val="24"/>
        </w:rPr>
      </w:pPr>
      <w:r>
        <w:rPr>
          <w:rFonts w:ascii="Times New Roman" w:hAnsi="Times New Roman"/>
          <w:sz w:val="24"/>
          <w:szCs w:val="24"/>
        </w:rPr>
        <w:t>[F. No. S-Admn/II/8/2008-Vol.-1]</w:t>
      </w:r>
    </w:p>
    <w:p w14:paraId="6D35F942" w14:textId="77777777" w:rsidR="0046419D" w:rsidRDefault="0046419D" w:rsidP="0046419D">
      <w:pPr>
        <w:pStyle w:val="ListParagraph"/>
        <w:spacing w:after="0" w:line="240" w:lineRule="auto"/>
        <w:ind w:left="1080"/>
        <w:jc w:val="right"/>
        <w:rPr>
          <w:rFonts w:ascii="Times New Roman" w:hAnsi="Times New Roman"/>
          <w:sz w:val="24"/>
          <w:szCs w:val="24"/>
        </w:rPr>
      </w:pPr>
      <w:r>
        <w:rPr>
          <w:rFonts w:ascii="Times New Roman" w:hAnsi="Times New Roman"/>
          <w:sz w:val="24"/>
          <w:szCs w:val="24"/>
        </w:rPr>
        <w:t>RATAN P. WATAL, Secy.</w:t>
      </w:r>
    </w:p>
    <w:p w14:paraId="4AA84014" w14:textId="77777777" w:rsidR="0046419D" w:rsidRDefault="0046419D" w:rsidP="0046419D">
      <w:pPr>
        <w:pStyle w:val="ListParagraph"/>
        <w:spacing w:after="0" w:line="240" w:lineRule="auto"/>
        <w:ind w:left="1080"/>
        <w:rPr>
          <w:rFonts w:ascii="Times New Roman" w:hAnsi="Times New Roman"/>
          <w:sz w:val="24"/>
          <w:szCs w:val="24"/>
        </w:rPr>
      </w:pPr>
    </w:p>
    <w:p w14:paraId="723E96DD" w14:textId="1D063F78" w:rsidR="00453998" w:rsidRDefault="00453998" w:rsidP="00453998">
      <w:pPr>
        <w:spacing w:before="240" w:line="240" w:lineRule="auto"/>
        <w:ind w:left="1843" w:hanging="1134"/>
        <w:contextualSpacing/>
        <w:jc w:val="both"/>
        <w:rPr>
          <w:rFonts w:ascii="Times New Roman" w:hAnsi="Times New Roman"/>
          <w:sz w:val="24"/>
          <w:szCs w:val="24"/>
        </w:rPr>
      </w:pPr>
      <w:r>
        <w:rPr>
          <w:rFonts w:ascii="Times New Roman" w:hAnsi="Times New Roman"/>
          <w:b/>
          <w:sz w:val="24"/>
          <w:szCs w:val="24"/>
        </w:rPr>
        <w:t>Foot Note:</w:t>
      </w:r>
      <w:r>
        <w:rPr>
          <w:rFonts w:ascii="Times New Roman" w:hAnsi="Times New Roman"/>
          <w:sz w:val="24"/>
          <w:szCs w:val="24"/>
        </w:rPr>
        <w:t xml:space="preserve"> Principal regulation were published in the Gazette of India (Extraordinary) under No. G.S.R.807(E), dated the 20</w:t>
      </w:r>
      <w:r>
        <w:rPr>
          <w:rFonts w:ascii="Times New Roman" w:hAnsi="Times New Roman"/>
          <w:sz w:val="24"/>
          <w:szCs w:val="24"/>
          <w:vertAlign w:val="superscript"/>
        </w:rPr>
        <w:t>th</w:t>
      </w:r>
      <w:r>
        <w:rPr>
          <w:rFonts w:ascii="Times New Roman" w:hAnsi="Times New Roman"/>
          <w:sz w:val="24"/>
          <w:szCs w:val="24"/>
        </w:rPr>
        <w:t xml:space="preserve"> November, 2008 and amended </w:t>
      </w:r>
      <w:r>
        <w:rPr>
          <w:rFonts w:ascii="Times New Roman" w:hAnsi="Times New Roman"/>
          <w:i/>
          <w:iCs/>
          <w:sz w:val="24"/>
          <w:szCs w:val="24"/>
        </w:rPr>
        <w:t>vide</w:t>
      </w:r>
      <w:r>
        <w:rPr>
          <w:rFonts w:ascii="Times New Roman" w:hAnsi="Times New Roman"/>
          <w:sz w:val="24"/>
          <w:szCs w:val="24"/>
        </w:rPr>
        <w:t xml:space="preserve"> G.S.R. 986(E), dated 20</w:t>
      </w:r>
      <w:r>
        <w:rPr>
          <w:rFonts w:ascii="Times New Roman" w:hAnsi="Times New Roman"/>
          <w:sz w:val="24"/>
          <w:szCs w:val="24"/>
          <w:vertAlign w:val="superscript"/>
        </w:rPr>
        <w:t>th</w:t>
      </w:r>
      <w:r>
        <w:rPr>
          <w:rFonts w:ascii="Times New Roman" w:hAnsi="Times New Roman"/>
          <w:sz w:val="24"/>
          <w:szCs w:val="24"/>
        </w:rPr>
        <w:t xml:space="preserve"> December, 2010 and, F. No. PNGRB/M(C)/11/Final Tariff Filing, dated 30</w:t>
      </w:r>
      <w:r>
        <w:rPr>
          <w:rFonts w:ascii="Times New Roman" w:hAnsi="Times New Roman"/>
          <w:sz w:val="24"/>
          <w:szCs w:val="24"/>
          <w:vertAlign w:val="superscript"/>
        </w:rPr>
        <w:t>th</w:t>
      </w:r>
      <w:r>
        <w:rPr>
          <w:rFonts w:ascii="Times New Roman" w:hAnsi="Times New Roman"/>
          <w:sz w:val="24"/>
          <w:szCs w:val="24"/>
        </w:rPr>
        <w:t xml:space="preserve"> May, 2012 and, PS/Secy./M(C)/2012, dated 13</w:t>
      </w:r>
      <w:r>
        <w:rPr>
          <w:rFonts w:ascii="Times New Roman" w:hAnsi="Times New Roman"/>
          <w:sz w:val="24"/>
          <w:szCs w:val="24"/>
          <w:vertAlign w:val="superscript"/>
        </w:rPr>
        <w:t>th</w:t>
      </w:r>
      <w:r>
        <w:rPr>
          <w:rFonts w:ascii="Times New Roman" w:hAnsi="Times New Roman"/>
          <w:sz w:val="24"/>
          <w:szCs w:val="24"/>
        </w:rPr>
        <w:t xml:space="preserve"> September, 2012. and, F. No. PNGRB/M(C)/48, dated 17</w:t>
      </w:r>
      <w:r>
        <w:rPr>
          <w:rFonts w:ascii="Times New Roman" w:hAnsi="Times New Roman"/>
          <w:sz w:val="24"/>
          <w:szCs w:val="24"/>
          <w:vertAlign w:val="superscript"/>
        </w:rPr>
        <w:t>th</w:t>
      </w:r>
      <w:r>
        <w:rPr>
          <w:rFonts w:ascii="Times New Roman" w:hAnsi="Times New Roman"/>
          <w:sz w:val="24"/>
          <w:szCs w:val="24"/>
        </w:rPr>
        <w:t xml:space="preserve"> February, 2014 and, F. No. PNGRB/M(C)/100, dated 27</w:t>
      </w:r>
      <w:r>
        <w:rPr>
          <w:rFonts w:ascii="Times New Roman" w:hAnsi="Times New Roman"/>
          <w:sz w:val="24"/>
          <w:szCs w:val="24"/>
          <w:vertAlign w:val="superscript"/>
        </w:rPr>
        <w:t>th</w:t>
      </w:r>
      <w:r>
        <w:rPr>
          <w:rFonts w:ascii="Times New Roman" w:hAnsi="Times New Roman"/>
          <w:sz w:val="24"/>
          <w:szCs w:val="24"/>
        </w:rPr>
        <w:t xml:space="preserve"> February, 2014 and, F. No. L-MISC/VI/I/20017, dated 01</w:t>
      </w:r>
      <w:r>
        <w:rPr>
          <w:rFonts w:ascii="Times New Roman" w:hAnsi="Times New Roman"/>
          <w:sz w:val="24"/>
          <w:szCs w:val="24"/>
          <w:vertAlign w:val="superscript"/>
        </w:rPr>
        <w:t>st</w:t>
      </w:r>
      <w:r>
        <w:rPr>
          <w:rFonts w:ascii="Times New Roman" w:hAnsi="Times New Roman"/>
          <w:sz w:val="24"/>
          <w:szCs w:val="24"/>
        </w:rPr>
        <w:t xml:space="preserve"> January, 2015 and, PNGRB/M(C)/110, dated 08</w:t>
      </w:r>
      <w:r w:rsidRPr="00453998">
        <w:rPr>
          <w:rFonts w:ascii="Times New Roman" w:hAnsi="Times New Roman"/>
          <w:sz w:val="24"/>
          <w:szCs w:val="24"/>
          <w:vertAlign w:val="superscript"/>
        </w:rPr>
        <w:t>th</w:t>
      </w:r>
      <w:r>
        <w:rPr>
          <w:rFonts w:ascii="Times New Roman" w:hAnsi="Times New Roman"/>
          <w:sz w:val="24"/>
          <w:szCs w:val="24"/>
        </w:rPr>
        <w:t xml:space="preserve"> January, 2016.</w:t>
      </w:r>
    </w:p>
    <w:p w14:paraId="5F06F69E" w14:textId="77777777" w:rsidR="0046419D" w:rsidRDefault="0046419D" w:rsidP="0046419D"/>
    <w:p w14:paraId="292FF593" w14:textId="77777777" w:rsidR="0046419D" w:rsidRDefault="0046419D" w:rsidP="0046419D"/>
    <w:p w14:paraId="2FECCAA4" w14:textId="77777777" w:rsidR="0046419D" w:rsidRDefault="0046419D" w:rsidP="0046419D"/>
    <w:p w14:paraId="2A26BEEF" w14:textId="77777777" w:rsidR="0046419D" w:rsidRDefault="0046419D" w:rsidP="0046419D"/>
    <w:p w14:paraId="17CDB238" w14:textId="77777777" w:rsidR="00286C8F" w:rsidRPr="0046419D" w:rsidRDefault="002C136B" w:rsidP="0046419D"/>
    <w:sectPr w:rsidR="00286C8F" w:rsidRPr="004641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E20B85" w14:textId="77777777" w:rsidR="004E7371" w:rsidRDefault="004E7371" w:rsidP="0046419D">
      <w:pPr>
        <w:spacing w:after="0" w:line="240" w:lineRule="auto"/>
      </w:pPr>
      <w:r>
        <w:separator/>
      </w:r>
    </w:p>
  </w:endnote>
  <w:endnote w:type="continuationSeparator" w:id="0">
    <w:p w14:paraId="34700DC1" w14:textId="77777777" w:rsidR="004E7371" w:rsidRDefault="004E7371" w:rsidP="00464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5473617"/>
      <w:docPartObj>
        <w:docPartGallery w:val="Page Numbers (Bottom of Page)"/>
        <w:docPartUnique/>
      </w:docPartObj>
    </w:sdtPr>
    <w:sdtEndPr>
      <w:rPr>
        <w:noProof/>
      </w:rPr>
    </w:sdtEndPr>
    <w:sdtContent>
      <w:p w14:paraId="1482FF0C" w14:textId="2998EFB5" w:rsidR="0046419D" w:rsidRDefault="004641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8E0807" w14:textId="77777777" w:rsidR="0046419D" w:rsidRDefault="004641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D973CF" w14:textId="77777777" w:rsidR="004E7371" w:rsidRDefault="004E7371" w:rsidP="0046419D">
      <w:pPr>
        <w:spacing w:after="0" w:line="240" w:lineRule="auto"/>
      </w:pPr>
      <w:r>
        <w:separator/>
      </w:r>
    </w:p>
  </w:footnote>
  <w:footnote w:type="continuationSeparator" w:id="0">
    <w:p w14:paraId="4CD3FBAF" w14:textId="77777777" w:rsidR="004E7371" w:rsidRDefault="004E7371" w:rsidP="0046419D">
      <w:pPr>
        <w:spacing w:after="0" w:line="240" w:lineRule="auto"/>
      </w:pPr>
      <w:r>
        <w:continuationSeparator/>
      </w:r>
    </w:p>
  </w:footnote>
  <w:footnote w:id="1">
    <w:p w14:paraId="2B77A9FF" w14:textId="76BF1454" w:rsidR="0046419D" w:rsidRDefault="0046419D" w:rsidP="0046419D">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w:t>
      </w:r>
      <w:r w:rsidR="000D7DEF">
        <w:rPr>
          <w:rFonts w:ascii="Times New Roman" w:hAnsi="Times New Roman"/>
        </w:rPr>
        <w:t>R</w:t>
      </w:r>
      <w:r>
        <w:rPr>
          <w:rFonts w:ascii="Times New Roman" w:hAnsi="Times New Roman"/>
        </w:rPr>
        <w:t xml:space="preserve">eg. 2, the Petroleum and Natural Gas Regulatory Board (Determination of Natural Gas Pipeline Tariff) Second Amendment Regulations, 2014, for </w:t>
      </w:r>
      <w:r w:rsidR="000D7DEF">
        <w:rPr>
          <w:rFonts w:ascii="Times New Roman" w:hAnsi="Times New Roman"/>
        </w:rPr>
        <w:t>‘R</w:t>
      </w:r>
      <w:r>
        <w:rPr>
          <w:rFonts w:ascii="Times New Roman" w:hAnsi="Times New Roman"/>
        </w:rPr>
        <w:t>eg.</w:t>
      </w:r>
      <w:r w:rsidR="000D7DEF">
        <w:rPr>
          <w:rFonts w:ascii="Times New Roman" w:hAnsi="Times New Roman"/>
        </w:rPr>
        <w:t xml:space="preserve"> </w:t>
      </w:r>
      <w:r>
        <w:rPr>
          <w:rFonts w:ascii="Times New Roman" w:hAnsi="Times New Roman"/>
        </w:rPr>
        <w:t>4</w:t>
      </w:r>
      <w:r w:rsidR="000D7DEF">
        <w:rPr>
          <w:rFonts w:ascii="Times New Roman" w:hAnsi="Times New Roman"/>
        </w:rPr>
        <w:t>’</w:t>
      </w:r>
      <w:r>
        <w:rPr>
          <w:rFonts w:ascii="Times New Roman" w:hAnsi="Times New Roman"/>
        </w:rPr>
        <w:t xml:space="preserve"> (w.e.f. 27.02.2014)</w:t>
      </w:r>
      <w:r w:rsidR="000D7DEF">
        <w:rPr>
          <w:rFonts w:ascii="Times New Roman" w:hAnsi="Times New Roman"/>
        </w:rPr>
        <w:t>.</w:t>
      </w:r>
    </w:p>
  </w:footnote>
  <w:footnote w:id="2">
    <w:p w14:paraId="28C166F1" w14:textId="68D19E4E" w:rsidR="0046419D" w:rsidRDefault="0046419D" w:rsidP="0046419D">
      <w:pPr>
        <w:pStyle w:val="FootnoteText"/>
        <w:spacing w:after="0"/>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w:t>
      </w:r>
      <w:r w:rsidR="000D7DEF">
        <w:rPr>
          <w:rFonts w:ascii="Times New Roman" w:hAnsi="Times New Roman"/>
        </w:rPr>
        <w:t>R</w:t>
      </w:r>
      <w:r>
        <w:rPr>
          <w:rFonts w:ascii="Times New Roman" w:hAnsi="Times New Roman"/>
        </w:rPr>
        <w:t xml:space="preserve">eg. 2, the Petroleum and Natural Gas Regulatory Board (Determination of Natural Gas Pipeline Tariff) Second Amendment Regulations, 2012, for </w:t>
      </w:r>
      <w:r w:rsidR="002C136B">
        <w:rPr>
          <w:rFonts w:ascii="Times New Roman" w:hAnsi="Times New Roman"/>
        </w:rPr>
        <w:t>‘S</w:t>
      </w:r>
      <w:r>
        <w:rPr>
          <w:rFonts w:ascii="Times New Roman" w:hAnsi="Times New Roman"/>
        </w:rPr>
        <w:t xml:space="preserve">econd </w:t>
      </w:r>
      <w:r w:rsidR="002C136B">
        <w:rPr>
          <w:rFonts w:ascii="Times New Roman" w:hAnsi="Times New Roman"/>
        </w:rPr>
        <w:t>P</w:t>
      </w:r>
      <w:r>
        <w:rPr>
          <w:rFonts w:ascii="Times New Roman" w:hAnsi="Times New Roman"/>
        </w:rPr>
        <w:t xml:space="preserve">roviso in sub-reg. (2) of </w:t>
      </w:r>
      <w:r w:rsidR="002C136B">
        <w:rPr>
          <w:rFonts w:ascii="Times New Roman" w:hAnsi="Times New Roman"/>
        </w:rPr>
        <w:t>R</w:t>
      </w:r>
      <w:r>
        <w:rPr>
          <w:rFonts w:ascii="Times New Roman" w:hAnsi="Times New Roman"/>
        </w:rPr>
        <w:t>eg.</w:t>
      </w:r>
      <w:r w:rsidR="002C136B">
        <w:rPr>
          <w:rFonts w:ascii="Times New Roman" w:hAnsi="Times New Roman"/>
        </w:rPr>
        <w:t xml:space="preserve"> </w:t>
      </w:r>
      <w:r>
        <w:rPr>
          <w:rFonts w:ascii="Times New Roman" w:hAnsi="Times New Roman"/>
        </w:rPr>
        <w:t>5</w:t>
      </w:r>
      <w:r w:rsidR="002C136B">
        <w:rPr>
          <w:rFonts w:ascii="Times New Roman" w:hAnsi="Times New Roman"/>
        </w:rPr>
        <w:t>’</w:t>
      </w:r>
      <w:r>
        <w:rPr>
          <w:rFonts w:ascii="Times New Roman" w:hAnsi="Times New Roman"/>
        </w:rPr>
        <w:t xml:space="preserve"> (w.e.f. 13.</w:t>
      </w:r>
      <w:r w:rsidR="002C136B">
        <w:rPr>
          <w:rFonts w:ascii="Times New Roman" w:hAnsi="Times New Roman"/>
        </w:rPr>
        <w:t>09</w:t>
      </w:r>
      <w:r>
        <w:rPr>
          <w:rFonts w:ascii="Times New Roman" w:hAnsi="Times New Roman"/>
        </w:rPr>
        <w:t>.2012).</w:t>
      </w:r>
    </w:p>
  </w:footnote>
  <w:footnote w:id="3">
    <w:p w14:paraId="1E96F415" w14:textId="6DDD15A2" w:rsidR="0046419D" w:rsidRDefault="0046419D" w:rsidP="0046419D">
      <w:pPr>
        <w:pStyle w:val="FootnoteText"/>
        <w:spacing w:after="0"/>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w:t>
      </w:r>
      <w:r w:rsidR="000D7DEF">
        <w:rPr>
          <w:rFonts w:ascii="Times New Roman" w:hAnsi="Times New Roman"/>
        </w:rPr>
        <w:t>R</w:t>
      </w:r>
      <w:r>
        <w:rPr>
          <w:rFonts w:ascii="Times New Roman" w:hAnsi="Times New Roman"/>
        </w:rPr>
        <w:t xml:space="preserve">eg.2, the Petroleum and Natural Gas Regulatory Board (Determination of Natural Gas Pipeline Tariff) Amendment Regulations, 2014, for </w:t>
      </w:r>
      <w:r w:rsidR="000D7DEF">
        <w:rPr>
          <w:rFonts w:ascii="Times New Roman" w:hAnsi="Times New Roman"/>
        </w:rPr>
        <w:t>‘R</w:t>
      </w:r>
      <w:r>
        <w:rPr>
          <w:rFonts w:ascii="Times New Roman" w:hAnsi="Times New Roman"/>
        </w:rPr>
        <w:t>eg.</w:t>
      </w:r>
      <w:r w:rsidR="000D7DEF">
        <w:rPr>
          <w:rFonts w:ascii="Times New Roman" w:hAnsi="Times New Roman"/>
        </w:rPr>
        <w:t xml:space="preserve"> </w:t>
      </w:r>
      <w:r>
        <w:rPr>
          <w:rFonts w:ascii="Times New Roman" w:hAnsi="Times New Roman"/>
        </w:rPr>
        <w:t>6</w:t>
      </w:r>
      <w:r w:rsidR="000D7DEF">
        <w:rPr>
          <w:rFonts w:ascii="Times New Roman" w:hAnsi="Times New Roman"/>
        </w:rPr>
        <w:t>’</w:t>
      </w:r>
      <w:r>
        <w:rPr>
          <w:rFonts w:ascii="Times New Roman" w:hAnsi="Times New Roman"/>
        </w:rPr>
        <w:t>, (w.e.f. 01.01.2015).</w:t>
      </w:r>
    </w:p>
  </w:footnote>
  <w:footnote w:id="4">
    <w:p w14:paraId="201E9CE0" w14:textId="77777777" w:rsidR="0046419D" w:rsidRDefault="0046419D" w:rsidP="0046419D">
      <w:pPr>
        <w:spacing w:after="0" w:line="240" w:lineRule="auto"/>
        <w:ind w:left="284"/>
        <w:jc w:val="both"/>
        <w:rPr>
          <w:rFonts w:ascii="Times New Roman" w:hAnsi="Times New Roman"/>
          <w:sz w:val="20"/>
          <w:szCs w:val="20"/>
        </w:rPr>
      </w:pPr>
      <w:r>
        <w:rPr>
          <w:rStyle w:val="FootnoteReference"/>
          <w:rFonts w:ascii="Times New Roman" w:hAnsi="Times New Roman"/>
          <w:sz w:val="20"/>
          <w:szCs w:val="20"/>
        </w:rPr>
        <w:footnoteRef/>
      </w:r>
      <w:r>
        <w:rPr>
          <w:rFonts w:ascii="Times New Roman" w:hAnsi="Times New Roman"/>
          <w:sz w:val="20"/>
          <w:szCs w:val="20"/>
        </w:rPr>
        <w:t xml:space="preserve"> Discounted Cash Flow methodology refers to equating the inflows from the projected revenue earnings out of natural gas pipeline tariff with the outflows of capital and operating expenditures over the economic life of the project by discounting these flows at the project’s reasonable rate of return. The volumes and outflows are estimated over the economic life which results in the determination of the natural gas pipeline tariff required to be earned by the project to achieve the internal rate of return.</w:t>
      </w:r>
    </w:p>
    <w:p w14:paraId="51750FA5" w14:textId="77777777" w:rsidR="0046419D" w:rsidRDefault="0046419D" w:rsidP="0046419D">
      <w:pPr>
        <w:pStyle w:val="FootnoteText"/>
        <w:rPr>
          <w:lang w:val="en-IN"/>
        </w:rPr>
      </w:pPr>
    </w:p>
  </w:footnote>
  <w:footnote w:id="5">
    <w:p w14:paraId="12E617B8" w14:textId="77777777" w:rsidR="0046419D" w:rsidRPr="000D7DEF" w:rsidRDefault="0046419D" w:rsidP="00C06CDC">
      <w:pPr>
        <w:pStyle w:val="FootnoteText"/>
        <w:spacing w:after="0"/>
        <w:jc w:val="both"/>
        <w:rPr>
          <w:rFonts w:ascii="Times New Roman" w:hAnsi="Times New Roman"/>
          <w:lang w:val="en-IN"/>
        </w:rPr>
      </w:pPr>
      <w:r w:rsidRPr="000D7DEF">
        <w:rPr>
          <w:rStyle w:val="FootnoteReference"/>
          <w:rFonts w:ascii="Times New Roman" w:hAnsi="Times New Roman"/>
        </w:rPr>
        <w:t>2</w:t>
      </w:r>
      <w:r w:rsidRPr="000D7DEF">
        <w:rPr>
          <w:rFonts w:ascii="Times New Roman" w:hAnsi="Times New Roman"/>
        </w:rPr>
        <w:t xml:space="preserve"> Depreciation shall be calculated by applying the rates of depreciation as specified in Schedule VI to the Companies Act, 1956 on the value of gross fixed assets on a straight line basis.</w:t>
      </w:r>
    </w:p>
  </w:footnote>
  <w:footnote w:id="6">
    <w:p w14:paraId="20289B1A" w14:textId="77777777" w:rsidR="0046419D" w:rsidRDefault="0046419D" w:rsidP="00C06CDC">
      <w:pPr>
        <w:pStyle w:val="FootnoteText"/>
        <w:spacing w:after="0"/>
        <w:jc w:val="both"/>
        <w:rPr>
          <w:lang w:val="en-IN"/>
        </w:rPr>
      </w:pPr>
      <w:r w:rsidRPr="000D7DEF">
        <w:rPr>
          <w:rStyle w:val="FootnoteReference"/>
          <w:rFonts w:ascii="Times New Roman" w:hAnsi="Times New Roman"/>
        </w:rPr>
        <w:t>3</w:t>
      </w:r>
      <w:r w:rsidRPr="000D7DEF">
        <w:rPr>
          <w:rFonts w:ascii="Times New Roman" w:hAnsi="Times New Roman"/>
        </w:rPr>
        <w:t xml:space="preserve"> The basis and parameters identified here are not exhaustive and may vary depending upon the specific natural gas pipeline project under consideration which the Board may apply in a transparent manner.</w:t>
      </w:r>
    </w:p>
  </w:footnote>
  <w:footnote w:id="7">
    <w:p w14:paraId="50D30332" w14:textId="77777777" w:rsidR="0046419D" w:rsidRDefault="0046419D" w:rsidP="0046419D">
      <w:pPr>
        <w:pStyle w:val="FootnoteText"/>
        <w:spacing w:after="0"/>
        <w:jc w:val="both"/>
        <w:rPr>
          <w:rFonts w:ascii="Times New Roman" w:hAnsi="Times New Roman"/>
          <w:lang w:val="en-IN"/>
        </w:rPr>
      </w:pPr>
      <w:r>
        <w:rPr>
          <w:rStyle w:val="FootnoteReference"/>
          <w:rFonts w:ascii="Times New Roman" w:hAnsi="Times New Roman"/>
        </w:rPr>
        <w:t>4</w:t>
      </w:r>
      <w:r>
        <w:rPr>
          <w:rFonts w:ascii="Times New Roman" w:hAnsi="Times New Roman"/>
        </w:rPr>
        <w:t xml:space="preserve"> Operating costs are those which are necessary for a proper upkeep and maintenance of a tangible asset created for operation of the natural gas pipeline and does not include any financial cost, like, interest on loans, bad debts, sales promotion, advertisement expenses (except for tenders), expenditure incurred in raising or servicing of capital or debenture or bond or any debt, exchange variation on revenue account, but includes normal bank charges, bank guarantee charges, LC charges and bank charges for bid and performance bonds required as per the terms of authorization.</w:t>
      </w:r>
    </w:p>
  </w:footnote>
  <w:footnote w:id="8">
    <w:p w14:paraId="24F4A0DC" w14:textId="4E5B98EF" w:rsidR="00C06CDC" w:rsidRDefault="00C06CDC" w:rsidP="00C06CDC">
      <w:pPr>
        <w:pStyle w:val="FootnoteText"/>
        <w:spacing w:after="0"/>
        <w:jc w:val="both"/>
      </w:pPr>
      <w:r>
        <w:rPr>
          <w:rStyle w:val="FootnoteReference"/>
        </w:rPr>
        <w:footnoteRef/>
      </w:r>
      <w:r>
        <w:t xml:space="preserve"> </w:t>
      </w:r>
      <w:r w:rsidRPr="00C06CDC">
        <w:rPr>
          <w:rFonts w:ascii="Times New Roman" w:hAnsi="Times New Roman"/>
        </w:rPr>
        <w:t>The words “specified in sub clause (7) of clause 5” omitted by the Petroleum and Natural Gas Regulatory Board (Determination of Natural Gas Pipeline Tariff) Amendment Regulations, 2016 (w.e.f. 08.01.2016).</w:t>
      </w:r>
    </w:p>
  </w:footnote>
  <w:footnote w:id="9">
    <w:p w14:paraId="4A2E6B55" w14:textId="2EC22471" w:rsidR="0046419D" w:rsidRDefault="0046419D" w:rsidP="00C06CDC">
      <w:pPr>
        <w:pStyle w:val="FootnoteText"/>
        <w:spacing w:after="0"/>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w:t>
      </w:r>
      <w:r w:rsidR="000D7DEF">
        <w:rPr>
          <w:rFonts w:ascii="Times New Roman" w:hAnsi="Times New Roman"/>
        </w:rPr>
        <w:t>R</w:t>
      </w:r>
      <w:r>
        <w:rPr>
          <w:rFonts w:ascii="Times New Roman" w:hAnsi="Times New Roman"/>
        </w:rPr>
        <w:t xml:space="preserve">eg.2, the Petroleum and Natural Gas Regulatory Board (Determination of Natural Gas Pipeline Tariff) Amendment Regulations, 2014, for </w:t>
      </w:r>
      <w:r w:rsidR="000D7DEF">
        <w:rPr>
          <w:rFonts w:ascii="Times New Roman" w:hAnsi="Times New Roman"/>
        </w:rPr>
        <w:t>‘</w:t>
      </w:r>
      <w:r>
        <w:rPr>
          <w:rFonts w:ascii="Times New Roman" w:hAnsi="Times New Roman"/>
        </w:rPr>
        <w:t>sub-para (8) of para 5 of the Schedule A</w:t>
      </w:r>
      <w:r w:rsidR="000D7DEF">
        <w:rPr>
          <w:rFonts w:ascii="Times New Roman" w:hAnsi="Times New Roman"/>
        </w:rPr>
        <w:t>’</w:t>
      </w:r>
      <w:r>
        <w:rPr>
          <w:rFonts w:ascii="Times New Roman" w:hAnsi="Times New Roman"/>
        </w:rPr>
        <w:t xml:space="preserve"> (w.e.f. 17.02.2014). </w:t>
      </w:r>
    </w:p>
  </w:footnote>
  <w:footnote w:id="10">
    <w:p w14:paraId="0AA2776D" w14:textId="20C0EA2D" w:rsidR="00C06CDC" w:rsidRPr="00C06CDC" w:rsidRDefault="00C06CDC" w:rsidP="000D7DEF">
      <w:pPr>
        <w:pStyle w:val="FootnoteText"/>
        <w:jc w:val="both"/>
        <w:rPr>
          <w:rFonts w:ascii="Times New Roman" w:hAnsi="Times New Roman"/>
        </w:rPr>
      </w:pPr>
      <w:r w:rsidRPr="00C06CDC">
        <w:rPr>
          <w:rStyle w:val="FootnoteReference"/>
          <w:rFonts w:ascii="Times New Roman" w:hAnsi="Times New Roman"/>
        </w:rPr>
        <w:footnoteRef/>
      </w:r>
      <w:r w:rsidRPr="00C06CDC">
        <w:rPr>
          <w:rFonts w:ascii="Times New Roman" w:hAnsi="Times New Roman"/>
        </w:rPr>
        <w:t xml:space="preserve"> </w:t>
      </w:r>
      <w:r>
        <w:rPr>
          <w:rFonts w:ascii="Times New Roman" w:hAnsi="Times New Roman"/>
        </w:rPr>
        <w:t xml:space="preserve">Subs. by Cl. (ii) of sub reg. (a) of </w:t>
      </w:r>
      <w:r w:rsidR="000D7DEF">
        <w:rPr>
          <w:rFonts w:ascii="Times New Roman" w:hAnsi="Times New Roman"/>
        </w:rPr>
        <w:t>R</w:t>
      </w:r>
      <w:r>
        <w:rPr>
          <w:rFonts w:ascii="Times New Roman" w:hAnsi="Times New Roman"/>
        </w:rPr>
        <w:t xml:space="preserve">eg.2, </w:t>
      </w:r>
      <w:r w:rsidR="000D7DEF" w:rsidRPr="00C06CDC">
        <w:rPr>
          <w:rFonts w:ascii="Times New Roman" w:hAnsi="Times New Roman"/>
        </w:rPr>
        <w:t>by the Petroleum and Natural Gas Regulatory Board (Determination of Natural Gas Pipeline Tariff) Amendment Regulations, 2016 (w.e.f. 08.01.2016)</w:t>
      </w:r>
      <w:r w:rsidR="000D7DEF">
        <w:rPr>
          <w:rFonts w:ascii="Times New Roman" w:hAnsi="Times New Roman"/>
        </w:rPr>
        <w:t>.</w:t>
      </w:r>
    </w:p>
  </w:footnote>
  <w:footnote w:id="11">
    <w:p w14:paraId="71D8715F" w14:textId="0F58CA86" w:rsidR="0046419D" w:rsidRDefault="0046419D" w:rsidP="0046419D">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w:t>
      </w:r>
      <w:r w:rsidR="000D7DEF">
        <w:rPr>
          <w:rFonts w:ascii="Times New Roman" w:hAnsi="Times New Roman"/>
        </w:rPr>
        <w:t>R</w:t>
      </w:r>
      <w:r>
        <w:rPr>
          <w:rFonts w:ascii="Times New Roman" w:hAnsi="Times New Roman"/>
        </w:rPr>
        <w:t xml:space="preserve">eg.2, the Petroleum and Natural Gas Regulatory Board (Determination of Natural Gas pipeline Tariff) Amendment Regulations, 2010, (w.e.f. 20.12.2010). </w:t>
      </w:r>
    </w:p>
  </w:footnote>
  <w:footnote w:id="12">
    <w:p w14:paraId="7CC300E3" w14:textId="1817AEB5" w:rsidR="00C06CDC" w:rsidRPr="00C06CDC" w:rsidRDefault="00C06CDC" w:rsidP="00C06CDC">
      <w:pPr>
        <w:pStyle w:val="FootnoteText"/>
        <w:jc w:val="both"/>
        <w:rPr>
          <w:rFonts w:ascii="Times New Roman" w:hAnsi="Times New Roman"/>
        </w:rPr>
      </w:pPr>
      <w:r>
        <w:rPr>
          <w:rStyle w:val="FootnoteReference"/>
        </w:rPr>
        <w:t>1</w:t>
      </w:r>
      <w:r w:rsidRPr="00C06CDC">
        <w:rPr>
          <w:rFonts w:ascii="Times New Roman" w:hAnsi="Times New Roman"/>
        </w:rPr>
        <w:t xml:space="preserve"> </w:t>
      </w:r>
      <w:r>
        <w:rPr>
          <w:rFonts w:ascii="Times New Roman" w:hAnsi="Times New Roman"/>
        </w:rPr>
        <w:t xml:space="preserve">The words and letter “specified in cl. (4) of Attachment 2 to Schedule A” omitted by </w:t>
      </w:r>
      <w:r w:rsidRPr="00C06CDC">
        <w:rPr>
          <w:rFonts w:ascii="Times New Roman" w:hAnsi="Times New Roman"/>
        </w:rPr>
        <w:t>the Petroleum and Natural Gas Regulatory Board (Determination of Natural Gas Pipeline Tariff) Amendment Regulations, 2016 (w.e.f. 08.01.2016).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E1FEC"/>
    <w:multiLevelType w:val="hybridMultilevel"/>
    <w:tmpl w:val="8A60F5A8"/>
    <w:lvl w:ilvl="0" w:tplc="986622C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 w15:restartNumberingAfterBreak="0">
    <w:nsid w:val="063A180E"/>
    <w:multiLevelType w:val="hybridMultilevel"/>
    <w:tmpl w:val="CEB8F67A"/>
    <w:lvl w:ilvl="0" w:tplc="D3ECBA82">
      <w:start w:val="1"/>
      <w:numFmt w:val="lowerRoman"/>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74503D6"/>
    <w:multiLevelType w:val="hybridMultilevel"/>
    <w:tmpl w:val="D3CCCA3A"/>
    <w:lvl w:ilvl="0" w:tplc="D3ECBA82">
      <w:start w:val="1"/>
      <w:numFmt w:val="lowerRoman"/>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91F17DC"/>
    <w:multiLevelType w:val="hybridMultilevel"/>
    <w:tmpl w:val="1DE0A52A"/>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 w15:restartNumberingAfterBreak="0">
    <w:nsid w:val="09C74656"/>
    <w:multiLevelType w:val="hybridMultilevel"/>
    <w:tmpl w:val="7594368A"/>
    <w:lvl w:ilvl="0" w:tplc="E7EE577A">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A396BD3"/>
    <w:multiLevelType w:val="hybridMultilevel"/>
    <w:tmpl w:val="8D9C3234"/>
    <w:lvl w:ilvl="0" w:tplc="3ADEDF70">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 w15:restartNumberingAfterBreak="0">
    <w:nsid w:val="0AF0515C"/>
    <w:multiLevelType w:val="hybridMultilevel"/>
    <w:tmpl w:val="A2A628F0"/>
    <w:lvl w:ilvl="0" w:tplc="A65EE542">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 w15:restartNumberingAfterBreak="0">
    <w:nsid w:val="11BE56A0"/>
    <w:multiLevelType w:val="hybridMultilevel"/>
    <w:tmpl w:val="99CEEB3C"/>
    <w:lvl w:ilvl="0" w:tplc="5DE48B04">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171A76EE"/>
    <w:multiLevelType w:val="hybridMultilevel"/>
    <w:tmpl w:val="A08EDC24"/>
    <w:lvl w:ilvl="0" w:tplc="B616056E">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9AF13FF"/>
    <w:multiLevelType w:val="hybridMultilevel"/>
    <w:tmpl w:val="6A04752C"/>
    <w:lvl w:ilvl="0" w:tplc="119C0BEA">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1A084CE0"/>
    <w:multiLevelType w:val="hybridMultilevel"/>
    <w:tmpl w:val="E3F01BBE"/>
    <w:lvl w:ilvl="0" w:tplc="E26AB2C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1E0A10F0"/>
    <w:multiLevelType w:val="hybridMultilevel"/>
    <w:tmpl w:val="D4CEA360"/>
    <w:lvl w:ilvl="0" w:tplc="982657C0">
      <w:start w:val="1"/>
      <w:numFmt w:val="lowerLetter"/>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12" w15:restartNumberingAfterBreak="0">
    <w:nsid w:val="22781A3D"/>
    <w:multiLevelType w:val="hybridMultilevel"/>
    <w:tmpl w:val="F56A82D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276D4A83"/>
    <w:multiLevelType w:val="hybridMultilevel"/>
    <w:tmpl w:val="95822AFE"/>
    <w:lvl w:ilvl="0" w:tplc="153E681C">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2B2A1D5D"/>
    <w:multiLevelType w:val="hybridMultilevel"/>
    <w:tmpl w:val="0AAE1EE6"/>
    <w:lvl w:ilvl="0" w:tplc="C624FAB8">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F7C5F76"/>
    <w:multiLevelType w:val="hybridMultilevel"/>
    <w:tmpl w:val="D57C8C58"/>
    <w:lvl w:ilvl="0" w:tplc="1E66921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30310BAF"/>
    <w:multiLevelType w:val="hybridMultilevel"/>
    <w:tmpl w:val="B764095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3037654E"/>
    <w:multiLevelType w:val="hybridMultilevel"/>
    <w:tmpl w:val="7FDEEF9A"/>
    <w:lvl w:ilvl="0" w:tplc="5B8C7A2C">
      <w:start w:val="1"/>
      <w:numFmt w:val="lowerLetter"/>
      <w:lvlText w:val="(%1)"/>
      <w:lvlJc w:val="left"/>
      <w:pPr>
        <w:ind w:left="1800" w:hanging="360"/>
      </w:p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18" w15:restartNumberingAfterBreak="0">
    <w:nsid w:val="30B96FBF"/>
    <w:multiLevelType w:val="hybridMultilevel"/>
    <w:tmpl w:val="80BE698E"/>
    <w:lvl w:ilvl="0" w:tplc="E1CE1D68">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34A31522"/>
    <w:multiLevelType w:val="hybridMultilevel"/>
    <w:tmpl w:val="E4702BA6"/>
    <w:lvl w:ilvl="0" w:tplc="176A8046">
      <w:start w:val="5"/>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3A6B4CF1"/>
    <w:multiLevelType w:val="hybridMultilevel"/>
    <w:tmpl w:val="1F2A0C3E"/>
    <w:lvl w:ilvl="0" w:tplc="0DA4B2CC">
      <w:start w:val="1"/>
      <w:numFmt w:val="lowerLetter"/>
      <w:lvlText w:val="(%1)"/>
      <w:lvlJc w:val="left"/>
      <w:pPr>
        <w:ind w:left="1080" w:hanging="360"/>
      </w:pPr>
      <w:rPr>
        <w: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3B894636"/>
    <w:multiLevelType w:val="hybridMultilevel"/>
    <w:tmpl w:val="57CCB088"/>
    <w:lvl w:ilvl="0" w:tplc="D34828AA">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3E26741D"/>
    <w:multiLevelType w:val="hybridMultilevel"/>
    <w:tmpl w:val="AE58DE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F8B7E52"/>
    <w:multiLevelType w:val="hybridMultilevel"/>
    <w:tmpl w:val="1E2E2AE6"/>
    <w:lvl w:ilvl="0" w:tplc="70FA9E4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43C4038C"/>
    <w:multiLevelType w:val="hybridMultilevel"/>
    <w:tmpl w:val="422600C0"/>
    <w:lvl w:ilvl="0" w:tplc="7C0AF78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5" w15:restartNumberingAfterBreak="0">
    <w:nsid w:val="47C17C90"/>
    <w:multiLevelType w:val="hybridMultilevel"/>
    <w:tmpl w:val="9BCA436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BFC3A57"/>
    <w:multiLevelType w:val="hybridMultilevel"/>
    <w:tmpl w:val="0AD852A4"/>
    <w:lvl w:ilvl="0" w:tplc="D04C86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56610CC6"/>
    <w:multiLevelType w:val="hybridMultilevel"/>
    <w:tmpl w:val="EF8A3258"/>
    <w:lvl w:ilvl="0" w:tplc="A63605A6">
      <w:start w:val="1"/>
      <w:numFmt w:val="lowerLetter"/>
      <w:lvlText w:val="(%1)"/>
      <w:lvlJc w:val="left"/>
      <w:pPr>
        <w:ind w:left="180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6D02DA9"/>
    <w:multiLevelType w:val="hybridMultilevel"/>
    <w:tmpl w:val="ABBE3428"/>
    <w:lvl w:ilvl="0" w:tplc="DEAAAA5A">
      <w:start w:val="5"/>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5B452472"/>
    <w:multiLevelType w:val="hybridMultilevel"/>
    <w:tmpl w:val="78CED78C"/>
    <w:lvl w:ilvl="0" w:tplc="B4E2DDD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5CBC51B9"/>
    <w:multiLevelType w:val="hybridMultilevel"/>
    <w:tmpl w:val="3E884AA8"/>
    <w:lvl w:ilvl="0" w:tplc="0D92E68C">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1" w15:restartNumberingAfterBreak="0">
    <w:nsid w:val="619C731D"/>
    <w:multiLevelType w:val="hybridMultilevel"/>
    <w:tmpl w:val="81BEFEAE"/>
    <w:lvl w:ilvl="0" w:tplc="D3ECBA82">
      <w:start w:val="1"/>
      <w:numFmt w:val="lowerRoman"/>
      <w:lvlText w:val="(%1)"/>
      <w:lvlJc w:val="left"/>
      <w:pPr>
        <w:ind w:left="2160" w:hanging="72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2" w15:restartNumberingAfterBreak="0">
    <w:nsid w:val="62063BE5"/>
    <w:multiLevelType w:val="hybridMultilevel"/>
    <w:tmpl w:val="EEA03264"/>
    <w:lvl w:ilvl="0" w:tplc="84A8C65A">
      <w:start w:val="2"/>
      <w:numFmt w:val="lowerRoman"/>
      <w:lvlText w:val="(%1)"/>
      <w:lvlJc w:val="left"/>
      <w:pPr>
        <w:ind w:left="2880" w:hanging="72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3" w15:restartNumberingAfterBreak="0">
    <w:nsid w:val="67A904FD"/>
    <w:multiLevelType w:val="hybridMultilevel"/>
    <w:tmpl w:val="79A2ADC0"/>
    <w:lvl w:ilvl="0" w:tplc="5C8494A8">
      <w:start w:val="1"/>
      <w:numFmt w:val="lowerRoman"/>
      <w:lvlText w:val="(%1)"/>
      <w:lvlJc w:val="left"/>
      <w:pPr>
        <w:ind w:left="2880" w:hanging="72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4" w15:restartNumberingAfterBreak="0">
    <w:nsid w:val="69162F13"/>
    <w:multiLevelType w:val="hybridMultilevel"/>
    <w:tmpl w:val="5CA80B38"/>
    <w:lvl w:ilvl="0" w:tplc="42E6D1F0">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5" w15:restartNumberingAfterBreak="0">
    <w:nsid w:val="6B5F5FEC"/>
    <w:multiLevelType w:val="hybridMultilevel"/>
    <w:tmpl w:val="73D892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0C92A41"/>
    <w:multiLevelType w:val="hybridMultilevel"/>
    <w:tmpl w:val="D00E20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33A4FC7"/>
    <w:multiLevelType w:val="hybridMultilevel"/>
    <w:tmpl w:val="29E8F6BA"/>
    <w:lvl w:ilvl="0" w:tplc="CE5C4C56">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8" w15:restartNumberingAfterBreak="0">
    <w:nsid w:val="744970F5"/>
    <w:multiLevelType w:val="hybridMultilevel"/>
    <w:tmpl w:val="378EAD5A"/>
    <w:lvl w:ilvl="0" w:tplc="85FEF540">
      <w:start w:val="9"/>
      <w:numFmt w:val="lowerLetter"/>
      <w:lvlText w:val="(%1)"/>
      <w:lvlJc w:val="left"/>
      <w:pPr>
        <w:ind w:left="3087" w:hanging="360"/>
      </w:pPr>
    </w:lvl>
    <w:lvl w:ilvl="1" w:tplc="04090019">
      <w:start w:val="1"/>
      <w:numFmt w:val="lowerLetter"/>
      <w:lvlText w:val="%2."/>
      <w:lvlJc w:val="left"/>
      <w:pPr>
        <w:ind w:left="3807" w:hanging="360"/>
      </w:pPr>
    </w:lvl>
    <w:lvl w:ilvl="2" w:tplc="0409001B">
      <w:start w:val="1"/>
      <w:numFmt w:val="lowerRoman"/>
      <w:lvlText w:val="%3."/>
      <w:lvlJc w:val="right"/>
      <w:pPr>
        <w:ind w:left="4527" w:hanging="180"/>
      </w:pPr>
    </w:lvl>
    <w:lvl w:ilvl="3" w:tplc="0409000F">
      <w:start w:val="1"/>
      <w:numFmt w:val="decimal"/>
      <w:lvlText w:val="%4."/>
      <w:lvlJc w:val="left"/>
      <w:pPr>
        <w:ind w:left="5247" w:hanging="360"/>
      </w:pPr>
    </w:lvl>
    <w:lvl w:ilvl="4" w:tplc="04090019">
      <w:start w:val="1"/>
      <w:numFmt w:val="lowerLetter"/>
      <w:lvlText w:val="%5."/>
      <w:lvlJc w:val="left"/>
      <w:pPr>
        <w:ind w:left="5967" w:hanging="360"/>
      </w:pPr>
    </w:lvl>
    <w:lvl w:ilvl="5" w:tplc="0409001B">
      <w:start w:val="1"/>
      <w:numFmt w:val="lowerRoman"/>
      <w:lvlText w:val="%6."/>
      <w:lvlJc w:val="right"/>
      <w:pPr>
        <w:ind w:left="6687" w:hanging="180"/>
      </w:pPr>
    </w:lvl>
    <w:lvl w:ilvl="6" w:tplc="0409000F">
      <w:start w:val="1"/>
      <w:numFmt w:val="decimal"/>
      <w:lvlText w:val="%7."/>
      <w:lvlJc w:val="left"/>
      <w:pPr>
        <w:ind w:left="7407" w:hanging="360"/>
      </w:pPr>
    </w:lvl>
    <w:lvl w:ilvl="7" w:tplc="04090019">
      <w:start w:val="1"/>
      <w:numFmt w:val="lowerLetter"/>
      <w:lvlText w:val="%8."/>
      <w:lvlJc w:val="left"/>
      <w:pPr>
        <w:ind w:left="8127" w:hanging="360"/>
      </w:pPr>
    </w:lvl>
    <w:lvl w:ilvl="8" w:tplc="0409001B">
      <w:start w:val="1"/>
      <w:numFmt w:val="lowerRoman"/>
      <w:lvlText w:val="%9."/>
      <w:lvlJc w:val="right"/>
      <w:pPr>
        <w:ind w:left="8847" w:hanging="180"/>
      </w:pPr>
    </w:lvl>
  </w:abstractNum>
  <w:abstractNum w:abstractNumId="39" w15:restartNumberingAfterBreak="0">
    <w:nsid w:val="762960AA"/>
    <w:multiLevelType w:val="hybridMultilevel"/>
    <w:tmpl w:val="A2F07CF4"/>
    <w:lvl w:ilvl="0" w:tplc="6CEAB56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0" w15:restartNumberingAfterBreak="0">
    <w:nsid w:val="77DC12E3"/>
    <w:multiLevelType w:val="hybridMultilevel"/>
    <w:tmpl w:val="5C28F054"/>
    <w:lvl w:ilvl="0" w:tplc="4D8A0CAA">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1" w15:restartNumberingAfterBreak="0">
    <w:nsid w:val="780073BE"/>
    <w:multiLevelType w:val="hybridMultilevel"/>
    <w:tmpl w:val="ABB6DD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78966F69"/>
    <w:multiLevelType w:val="hybridMultilevel"/>
    <w:tmpl w:val="C24C62F0"/>
    <w:lvl w:ilvl="0" w:tplc="899C967C">
      <w:start w:val="1"/>
      <w:numFmt w:val="decimal"/>
      <w:lvlText w:val="&quot;(%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A71224"/>
    <w:multiLevelType w:val="hybridMultilevel"/>
    <w:tmpl w:val="FEAA4494"/>
    <w:lvl w:ilvl="0" w:tplc="C720BA0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7C4D5D85"/>
    <w:multiLevelType w:val="hybridMultilevel"/>
    <w:tmpl w:val="6C9E89DC"/>
    <w:lvl w:ilvl="0" w:tplc="C80038F4">
      <w:start w:val="1"/>
      <w:numFmt w:val="decimal"/>
      <w:lvlText w:val="%1."/>
      <w:lvlJc w:val="left"/>
      <w:pPr>
        <w:ind w:left="720" w:hanging="360"/>
      </w:pPr>
      <w:rPr>
        <w:sz w:val="1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3"/>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2"/>
  </w:num>
  <w:num w:numId="44">
    <w:abstractNumId w:val="27"/>
  </w:num>
  <w:num w:numId="45">
    <w:abstractNumId w:val="43"/>
  </w:num>
  <w:num w:numId="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visionView w:inkAnnotations="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134"/>
    <w:rsid w:val="000C4BB3"/>
    <w:rsid w:val="000D7DEF"/>
    <w:rsid w:val="002C136B"/>
    <w:rsid w:val="003A7134"/>
    <w:rsid w:val="00453998"/>
    <w:rsid w:val="0046419D"/>
    <w:rsid w:val="004E7371"/>
    <w:rsid w:val="007655D3"/>
    <w:rsid w:val="007B5A80"/>
    <w:rsid w:val="009D4710"/>
    <w:rsid w:val="00BD1BB8"/>
    <w:rsid w:val="00C06CDC"/>
    <w:rsid w:val="00D57EC4"/>
    <w:rsid w:val="00E86B5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2EDF0"/>
  <w15:chartTrackingRefBased/>
  <w15:docId w15:val="{5EDDEB22-3AEE-4654-A02F-6AD0689AB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19D"/>
    <w:pPr>
      <w:spacing w:after="200" w:line="276"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46419D"/>
    <w:pPr>
      <w:spacing w:before="100" w:beforeAutospacing="1" w:after="100" w:afterAutospacing="1" w:line="240" w:lineRule="auto"/>
    </w:pPr>
    <w:rPr>
      <w:rFonts w:ascii="Times New Roman" w:eastAsia="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46419D"/>
    <w:rPr>
      <w:sz w:val="20"/>
      <w:szCs w:val="20"/>
    </w:rPr>
  </w:style>
  <w:style w:type="character" w:customStyle="1" w:styleId="FootnoteTextChar">
    <w:name w:val="Footnote Text Char"/>
    <w:basedOn w:val="DefaultParagraphFont"/>
    <w:link w:val="FootnoteText"/>
    <w:uiPriority w:val="99"/>
    <w:semiHidden/>
    <w:rsid w:val="0046419D"/>
    <w:rPr>
      <w:rFonts w:ascii="Calibri" w:eastAsia="Calibri" w:hAnsi="Calibri" w:cs="Times New Roman"/>
      <w:sz w:val="20"/>
      <w:lang w:val="en-US" w:bidi="ar-SA"/>
    </w:rPr>
  </w:style>
  <w:style w:type="paragraph" w:styleId="Header">
    <w:name w:val="header"/>
    <w:basedOn w:val="Normal"/>
    <w:link w:val="HeaderChar"/>
    <w:uiPriority w:val="99"/>
    <w:unhideWhenUsed/>
    <w:rsid w:val="0046419D"/>
    <w:pPr>
      <w:tabs>
        <w:tab w:val="center" w:pos="4513"/>
        <w:tab w:val="right" w:pos="9026"/>
      </w:tabs>
    </w:pPr>
  </w:style>
  <w:style w:type="character" w:customStyle="1" w:styleId="HeaderChar">
    <w:name w:val="Header Char"/>
    <w:basedOn w:val="DefaultParagraphFont"/>
    <w:link w:val="Header"/>
    <w:uiPriority w:val="99"/>
    <w:rsid w:val="0046419D"/>
    <w:rPr>
      <w:rFonts w:ascii="Calibri" w:eastAsia="Calibri" w:hAnsi="Calibri" w:cs="Times New Roman"/>
      <w:szCs w:val="22"/>
      <w:lang w:val="en-US" w:bidi="ar-SA"/>
    </w:rPr>
  </w:style>
  <w:style w:type="paragraph" w:styleId="Footer">
    <w:name w:val="footer"/>
    <w:basedOn w:val="Normal"/>
    <w:link w:val="FooterChar"/>
    <w:uiPriority w:val="99"/>
    <w:unhideWhenUsed/>
    <w:rsid w:val="0046419D"/>
    <w:pPr>
      <w:tabs>
        <w:tab w:val="center" w:pos="4513"/>
        <w:tab w:val="right" w:pos="9026"/>
      </w:tabs>
    </w:pPr>
  </w:style>
  <w:style w:type="character" w:customStyle="1" w:styleId="FooterChar">
    <w:name w:val="Footer Char"/>
    <w:basedOn w:val="DefaultParagraphFont"/>
    <w:link w:val="Footer"/>
    <w:uiPriority w:val="99"/>
    <w:rsid w:val="0046419D"/>
    <w:rPr>
      <w:rFonts w:ascii="Calibri" w:eastAsia="Calibri" w:hAnsi="Calibri" w:cs="Times New Roman"/>
      <w:szCs w:val="22"/>
      <w:lang w:val="en-US" w:bidi="ar-SA"/>
    </w:rPr>
  </w:style>
  <w:style w:type="paragraph" w:styleId="BalloonText">
    <w:name w:val="Balloon Text"/>
    <w:basedOn w:val="Normal"/>
    <w:link w:val="BalloonTextChar"/>
    <w:uiPriority w:val="99"/>
    <w:semiHidden/>
    <w:unhideWhenUsed/>
    <w:rsid w:val="004641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419D"/>
    <w:rPr>
      <w:rFonts w:ascii="Segoe UI" w:eastAsia="Calibri" w:hAnsi="Segoe UI" w:cs="Segoe UI"/>
      <w:sz w:val="18"/>
      <w:szCs w:val="18"/>
      <w:lang w:val="en-US" w:bidi="ar-SA"/>
    </w:rPr>
  </w:style>
  <w:style w:type="paragraph" w:styleId="ListParagraph">
    <w:name w:val="List Paragraph"/>
    <w:basedOn w:val="Normal"/>
    <w:uiPriority w:val="34"/>
    <w:qFormat/>
    <w:rsid w:val="0046419D"/>
    <w:pPr>
      <w:ind w:left="720"/>
    </w:pPr>
  </w:style>
  <w:style w:type="character" w:styleId="FootnoteReference">
    <w:name w:val="footnote reference"/>
    <w:uiPriority w:val="99"/>
    <w:semiHidden/>
    <w:unhideWhenUsed/>
    <w:rsid w:val="0046419D"/>
    <w:rPr>
      <w:vertAlign w:val="superscript"/>
    </w:rPr>
  </w:style>
  <w:style w:type="character" w:customStyle="1" w:styleId="BalloonTextChar1">
    <w:name w:val="Balloon Text Char1"/>
    <w:basedOn w:val="DefaultParagraphFont"/>
    <w:uiPriority w:val="99"/>
    <w:semiHidden/>
    <w:rsid w:val="0046419D"/>
    <w:rPr>
      <w:rFonts w:ascii="Segoe UI" w:eastAsia="Calibri" w:hAnsi="Segoe UI" w:cs="Segoe UI" w:hint="default"/>
      <w:sz w:val="18"/>
      <w:szCs w:val="18"/>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6357266">
      <w:bodyDiv w:val="1"/>
      <w:marLeft w:val="0"/>
      <w:marRight w:val="0"/>
      <w:marTop w:val="0"/>
      <w:marBottom w:val="0"/>
      <w:divBdr>
        <w:top w:val="none" w:sz="0" w:space="0" w:color="auto"/>
        <w:left w:val="none" w:sz="0" w:space="0" w:color="auto"/>
        <w:bottom w:val="none" w:sz="0" w:space="0" w:color="auto"/>
        <w:right w:val="none" w:sz="0" w:space="0" w:color="auto"/>
      </w:divBdr>
    </w:div>
    <w:div w:id="986935663">
      <w:bodyDiv w:val="1"/>
      <w:marLeft w:val="0"/>
      <w:marRight w:val="0"/>
      <w:marTop w:val="0"/>
      <w:marBottom w:val="0"/>
      <w:divBdr>
        <w:top w:val="none" w:sz="0" w:space="0" w:color="auto"/>
        <w:left w:val="none" w:sz="0" w:space="0" w:color="auto"/>
        <w:bottom w:val="none" w:sz="0" w:space="0" w:color="auto"/>
        <w:right w:val="none" w:sz="0" w:space="0" w:color="auto"/>
      </w:divBdr>
    </w:div>
    <w:div w:id="2138912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35</Pages>
  <Words>7169</Words>
  <Characters>40866</Characters>
  <Application>Microsoft Office Word</Application>
  <DocSecurity>0</DocSecurity>
  <Lines>340</Lines>
  <Paragraphs>95</Paragraphs>
  <ScaleCrop>false</ScaleCrop>
  <Company/>
  <LinksUpToDate>false</LinksUpToDate>
  <CharactersWithSpaces>47940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7</cp:revision>
  <dcterms:created xsi:type="dcterms:W3CDTF">2019-12-26T06:31:00Z</dcterms:created>
  <dcterms:modified xsi:type="dcterms:W3CDTF">2020-07-01T05:22:00Z</dcterms:modified>
</cp:coreProperties>
</file>